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98" w:rsidRDefault="00C2504F" w:rsidP="00921514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 xml:space="preserve">Приложение </w:t>
      </w:r>
      <w:r w:rsidR="00852F98">
        <w:rPr>
          <w:sz w:val="18"/>
          <w:szCs w:val="18"/>
        </w:rPr>
        <w:t xml:space="preserve">3 </w:t>
      </w:r>
    </w:p>
    <w:p w:rsidR="00852F98" w:rsidRDefault="00C2504F" w:rsidP="00921514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к приказу</w:t>
      </w:r>
      <w:r w:rsidR="00852F98">
        <w:rPr>
          <w:sz w:val="18"/>
          <w:szCs w:val="18"/>
        </w:rPr>
        <w:t xml:space="preserve"> </w:t>
      </w:r>
      <w:r w:rsidRPr="00C2504F">
        <w:rPr>
          <w:sz w:val="18"/>
          <w:szCs w:val="18"/>
        </w:rPr>
        <w:t>председателя</w:t>
      </w:r>
    </w:p>
    <w:p w:rsidR="00852F98" w:rsidRDefault="00C2504F" w:rsidP="00921514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Контрольно-счетной палаты</w:t>
      </w:r>
      <w:r w:rsidR="00852F98">
        <w:rPr>
          <w:sz w:val="18"/>
          <w:szCs w:val="18"/>
        </w:rPr>
        <w:t xml:space="preserve"> </w:t>
      </w:r>
    </w:p>
    <w:p w:rsidR="00852F98" w:rsidRDefault="00C2504F" w:rsidP="00921514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Томской области</w:t>
      </w:r>
    </w:p>
    <w:p w:rsidR="00C2504F" w:rsidRPr="00C2504F" w:rsidRDefault="00852F98" w:rsidP="00921514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C2504F" w:rsidRPr="00C2504F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C2504F" w:rsidRPr="00C2504F">
        <w:rPr>
          <w:sz w:val="18"/>
          <w:szCs w:val="18"/>
        </w:rPr>
        <w:t>«</w:t>
      </w:r>
      <w:r w:rsidR="000B5D84">
        <w:rPr>
          <w:sz w:val="18"/>
          <w:szCs w:val="18"/>
        </w:rPr>
        <w:t>05</w:t>
      </w:r>
      <w:r w:rsidR="00C2504F" w:rsidRPr="00C2504F">
        <w:rPr>
          <w:sz w:val="18"/>
          <w:szCs w:val="18"/>
        </w:rPr>
        <w:t>»</w:t>
      </w:r>
      <w:r>
        <w:rPr>
          <w:sz w:val="18"/>
          <w:szCs w:val="18"/>
        </w:rPr>
        <w:t xml:space="preserve"> июня 201</w:t>
      </w:r>
      <w:r w:rsidR="00994D25">
        <w:rPr>
          <w:sz w:val="18"/>
          <w:szCs w:val="18"/>
        </w:rPr>
        <w:t>4</w:t>
      </w:r>
      <w:r w:rsidR="000B5D84">
        <w:rPr>
          <w:sz w:val="18"/>
          <w:szCs w:val="18"/>
        </w:rPr>
        <w:t xml:space="preserve"> №28</w:t>
      </w:r>
    </w:p>
    <w:p w:rsidR="00C2504F" w:rsidRDefault="00C2504F" w:rsidP="009C6709">
      <w:pPr>
        <w:pStyle w:val="a3"/>
        <w:spacing w:before="0" w:after="0" w:line="300" w:lineRule="auto"/>
        <w:ind w:firstLine="567"/>
        <w:jc w:val="center"/>
        <w:rPr>
          <w:sz w:val="28"/>
          <w:szCs w:val="28"/>
        </w:rPr>
      </w:pPr>
    </w:p>
    <w:p w:rsidR="00AD7083" w:rsidRPr="00C2504F" w:rsidRDefault="00AD7083" w:rsidP="009C6709">
      <w:pPr>
        <w:pStyle w:val="a3"/>
        <w:spacing w:before="0" w:after="0" w:line="300" w:lineRule="auto"/>
        <w:ind w:firstLine="567"/>
        <w:jc w:val="center"/>
        <w:rPr>
          <w:sz w:val="32"/>
          <w:szCs w:val="32"/>
        </w:rPr>
      </w:pPr>
      <w:r w:rsidRPr="00C2504F">
        <w:rPr>
          <w:sz w:val="32"/>
          <w:szCs w:val="32"/>
        </w:rPr>
        <w:t>Контрольно-</w:t>
      </w:r>
      <w:r w:rsidR="00924746" w:rsidRPr="00C2504F">
        <w:rPr>
          <w:sz w:val="32"/>
          <w:szCs w:val="32"/>
        </w:rPr>
        <w:t>счетная</w:t>
      </w:r>
      <w:r w:rsidRPr="00C2504F">
        <w:rPr>
          <w:sz w:val="32"/>
          <w:szCs w:val="32"/>
        </w:rPr>
        <w:t xml:space="preserve"> палата Томской области</w:t>
      </w: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СТАНДАРТ</w:t>
      </w: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 xml:space="preserve">ВНЕШНЕГО ГОСУДАРСТВЕННОГО ФИНАНСОВОГО КОНТРОЛЯ </w:t>
      </w: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0F5508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«</w:t>
      </w:r>
      <w:r w:rsidR="00227465" w:rsidRPr="00E9303A">
        <w:rPr>
          <w:sz w:val="24"/>
          <w:szCs w:val="24"/>
        </w:rPr>
        <w:t>Порядок п</w:t>
      </w:r>
      <w:r w:rsidR="000F5508" w:rsidRPr="00E9303A">
        <w:rPr>
          <w:sz w:val="24"/>
          <w:szCs w:val="24"/>
        </w:rPr>
        <w:t>одготовк</w:t>
      </w:r>
      <w:r w:rsidR="00227465" w:rsidRPr="00E9303A">
        <w:rPr>
          <w:sz w:val="24"/>
          <w:szCs w:val="24"/>
        </w:rPr>
        <w:t>и</w:t>
      </w:r>
      <w:r w:rsidR="000F5508" w:rsidRPr="00E9303A">
        <w:rPr>
          <w:sz w:val="24"/>
          <w:szCs w:val="24"/>
        </w:rPr>
        <w:t xml:space="preserve"> заключения на проект закона Томской области о</w:t>
      </w:r>
      <w:r w:rsidR="008E2E5C" w:rsidRPr="00E9303A">
        <w:rPr>
          <w:sz w:val="24"/>
          <w:szCs w:val="24"/>
        </w:rPr>
        <w:t xml:space="preserve"> бюджете Территориального фонда обязательного медицинского страхования </w:t>
      </w:r>
      <w:r w:rsidR="001E338E" w:rsidRPr="00E9303A">
        <w:rPr>
          <w:sz w:val="24"/>
          <w:szCs w:val="24"/>
        </w:rPr>
        <w:t xml:space="preserve">Томской области </w:t>
      </w:r>
      <w:r w:rsidR="000F5508" w:rsidRPr="00E9303A">
        <w:rPr>
          <w:sz w:val="24"/>
          <w:szCs w:val="24"/>
        </w:rPr>
        <w:t>на очередной</w:t>
      </w:r>
      <w:r w:rsidR="00902293" w:rsidRPr="00E9303A">
        <w:rPr>
          <w:sz w:val="24"/>
          <w:szCs w:val="24"/>
        </w:rPr>
        <w:t xml:space="preserve"> финансовый</w:t>
      </w:r>
      <w:r w:rsidR="000F5508" w:rsidRPr="00E9303A">
        <w:rPr>
          <w:sz w:val="24"/>
          <w:szCs w:val="24"/>
        </w:rPr>
        <w:t xml:space="preserve"> год и на плановый период»</w:t>
      </w:r>
    </w:p>
    <w:p w:rsidR="00E65CD7" w:rsidRPr="00E9303A" w:rsidRDefault="00E65CD7" w:rsidP="009C6709">
      <w:pPr>
        <w:spacing w:line="300" w:lineRule="auto"/>
        <w:ind w:firstLine="567"/>
        <w:jc w:val="center"/>
        <w:rPr>
          <w:sz w:val="16"/>
          <w:szCs w:val="16"/>
        </w:rPr>
      </w:pPr>
    </w:p>
    <w:p w:rsidR="00875F23" w:rsidRPr="00E9303A" w:rsidRDefault="00C175CD" w:rsidP="009C6709">
      <w:pPr>
        <w:spacing w:line="300" w:lineRule="auto"/>
        <w:ind w:firstLine="567"/>
        <w:jc w:val="center"/>
        <w:rPr>
          <w:sz w:val="16"/>
          <w:szCs w:val="16"/>
        </w:rPr>
      </w:pPr>
      <w:r w:rsidRPr="00E9303A">
        <w:rPr>
          <w:sz w:val="16"/>
          <w:szCs w:val="16"/>
        </w:rPr>
        <w:t xml:space="preserve"> </w:t>
      </w:r>
      <w:proofErr w:type="gramStart"/>
      <w:r w:rsidR="00875F23" w:rsidRPr="00E9303A">
        <w:rPr>
          <w:sz w:val="16"/>
          <w:szCs w:val="16"/>
        </w:rPr>
        <w:t xml:space="preserve">(рассмотрен Коллегией Контрольно-счетной палаты </w:t>
      </w:r>
      <w:r w:rsidR="00852F98">
        <w:rPr>
          <w:sz w:val="16"/>
          <w:szCs w:val="16"/>
        </w:rPr>
        <w:t>(</w:t>
      </w:r>
      <w:r w:rsidR="00875F23" w:rsidRPr="00E9303A">
        <w:rPr>
          <w:sz w:val="16"/>
          <w:szCs w:val="16"/>
        </w:rPr>
        <w:t xml:space="preserve">протокол </w:t>
      </w:r>
      <w:r w:rsidR="00852F98">
        <w:rPr>
          <w:sz w:val="16"/>
          <w:szCs w:val="16"/>
        </w:rPr>
        <w:t xml:space="preserve">от 03.06.2014 </w:t>
      </w:r>
      <w:r w:rsidR="00875F23" w:rsidRPr="00E9303A">
        <w:rPr>
          <w:sz w:val="16"/>
          <w:szCs w:val="16"/>
        </w:rPr>
        <w:t>№</w:t>
      </w:r>
      <w:r w:rsidR="00852F98">
        <w:rPr>
          <w:sz w:val="16"/>
          <w:szCs w:val="16"/>
        </w:rPr>
        <w:t>4</w:t>
      </w:r>
      <w:r w:rsidR="00875F23" w:rsidRPr="00E9303A">
        <w:rPr>
          <w:sz w:val="16"/>
          <w:szCs w:val="16"/>
        </w:rPr>
        <w:t>)</w:t>
      </w:r>
      <w:proofErr w:type="gramEnd"/>
    </w:p>
    <w:p w:rsidR="00AD7083" w:rsidRDefault="00AD7083" w:rsidP="009C6709">
      <w:pPr>
        <w:spacing w:line="300" w:lineRule="auto"/>
        <w:ind w:firstLine="567"/>
        <w:jc w:val="right"/>
        <w:rPr>
          <w:sz w:val="24"/>
          <w:szCs w:val="24"/>
        </w:rPr>
      </w:pPr>
    </w:p>
    <w:p w:rsidR="00C175CD" w:rsidRPr="00E9303A" w:rsidRDefault="00C175CD" w:rsidP="009C6709">
      <w:pPr>
        <w:spacing w:line="300" w:lineRule="auto"/>
        <w:ind w:firstLine="567"/>
        <w:jc w:val="right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right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5E1998" w:rsidRDefault="005E1998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5E1998" w:rsidRDefault="005E1998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5E1998" w:rsidRDefault="005E1998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5E1998" w:rsidRPr="00E9303A" w:rsidRDefault="005E1998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Томск</w:t>
      </w:r>
    </w:p>
    <w:p w:rsidR="00921514" w:rsidRDefault="00AD7083" w:rsidP="009C6709">
      <w:pPr>
        <w:spacing w:line="300" w:lineRule="auto"/>
        <w:ind w:firstLine="567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201</w:t>
      </w:r>
      <w:r w:rsidR="00CE74BD">
        <w:rPr>
          <w:sz w:val="24"/>
          <w:szCs w:val="24"/>
        </w:rPr>
        <w:t>4</w:t>
      </w:r>
      <w:r w:rsidRPr="00E9303A">
        <w:rPr>
          <w:sz w:val="24"/>
          <w:szCs w:val="24"/>
        </w:rPr>
        <w:t xml:space="preserve"> </w:t>
      </w:r>
    </w:p>
    <w:p w:rsidR="00C67889" w:rsidRPr="00BC550F" w:rsidRDefault="00C67889" w:rsidP="00BC550F">
      <w:pPr>
        <w:spacing w:line="300" w:lineRule="auto"/>
        <w:ind w:firstLine="0"/>
        <w:jc w:val="center"/>
        <w:rPr>
          <w:sz w:val="24"/>
          <w:szCs w:val="24"/>
        </w:rPr>
      </w:pPr>
      <w:r w:rsidRPr="00BC550F">
        <w:rPr>
          <w:sz w:val="24"/>
          <w:szCs w:val="24"/>
        </w:rPr>
        <w:lastRenderedPageBreak/>
        <w:t>Содержание</w:t>
      </w:r>
    </w:p>
    <w:p w:rsidR="00C67889" w:rsidRPr="00BC550F" w:rsidRDefault="00C67889" w:rsidP="00BC550F">
      <w:pPr>
        <w:spacing w:line="300" w:lineRule="auto"/>
        <w:jc w:val="center"/>
        <w:rPr>
          <w:sz w:val="24"/>
          <w:szCs w:val="24"/>
        </w:rPr>
      </w:pP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648"/>
        <w:gridCol w:w="1161"/>
        <w:gridCol w:w="7119"/>
        <w:gridCol w:w="720"/>
      </w:tblGrid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Регламентирующие параметры ……………………………………………………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Общие положения 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Цель и задачи стандарта 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4.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Взаимосвязь с другими стандартами ……………………………………………..</w:t>
            </w:r>
          </w:p>
        </w:tc>
        <w:tc>
          <w:tcPr>
            <w:tcW w:w="720" w:type="dxa"/>
            <w:shd w:val="clear" w:color="auto" w:fill="auto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5.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Основные принципы и методики проведения экспертно-аналитического мероприятия ………………………………………………………………………...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5.1.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Общая характеристика экспертно-аналитического мероприятия ………………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7889" w:rsidRPr="00BC550F" w:rsidTr="00D831C1">
        <w:trPr>
          <w:trHeight w:val="567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5.2.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Нормативно-методические и информационные основы проведения экспертно-аналитического мероприятия 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67889" w:rsidRPr="00BC550F" w:rsidRDefault="00882AF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7889" w:rsidRPr="00BC550F" w:rsidTr="00F256BC">
        <w:trPr>
          <w:trHeight w:val="902"/>
        </w:trPr>
        <w:tc>
          <w:tcPr>
            <w:tcW w:w="648" w:type="dxa"/>
            <w:shd w:val="clear" w:color="auto" w:fill="auto"/>
          </w:tcPr>
          <w:p w:rsidR="00C67889" w:rsidRPr="00BC550F" w:rsidRDefault="00C67889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6.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C67889" w:rsidRPr="00BC550F" w:rsidRDefault="00C67889" w:rsidP="00BC550F">
            <w:pPr>
              <w:pStyle w:val="a8"/>
              <w:widowControl w:val="0"/>
              <w:spacing w:after="0"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bCs/>
                <w:sz w:val="24"/>
                <w:szCs w:val="24"/>
              </w:rPr>
              <w:t>Порядок проведения экспертно-аналитического мероприятия и оформления его результатов …………………………………………………………………….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</w:tcPr>
          <w:p w:rsidR="00F256BC" w:rsidRDefault="00F256BC" w:rsidP="00F256BC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  <w:p w:rsidR="00C67889" w:rsidRPr="00BC550F" w:rsidRDefault="00882AF1" w:rsidP="00F256BC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E64AD" w:rsidRPr="00BC550F" w:rsidTr="00D831C1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EE64AD" w:rsidRPr="00BC550F" w:rsidRDefault="00EE64AD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Приложение 1.</w:t>
            </w:r>
          </w:p>
        </w:tc>
        <w:tc>
          <w:tcPr>
            <w:tcW w:w="7119" w:type="dxa"/>
            <w:shd w:val="clear" w:color="auto" w:fill="auto"/>
          </w:tcPr>
          <w:p w:rsidR="00D831C1" w:rsidRPr="002027FF" w:rsidRDefault="00D831C1" w:rsidP="00D831C1">
            <w:pPr>
              <w:pStyle w:val="a8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2027FF">
              <w:rPr>
                <w:sz w:val="24"/>
                <w:szCs w:val="24"/>
              </w:rPr>
              <w:t xml:space="preserve">Перечень документов, которые должны быть составлены </w:t>
            </w:r>
          </w:p>
          <w:p w:rsidR="00EE64AD" w:rsidRPr="00BC550F" w:rsidRDefault="00D831C1" w:rsidP="00D831C1">
            <w:pPr>
              <w:pStyle w:val="a8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2027FF">
              <w:rPr>
                <w:sz w:val="24"/>
                <w:szCs w:val="24"/>
              </w:rPr>
              <w:t>согласно требованиям Стандарта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bottom"/>
          </w:tcPr>
          <w:p w:rsidR="00EE64AD" w:rsidRPr="00BC550F" w:rsidRDefault="00EE64AD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31C1" w:rsidRPr="00BC550F" w:rsidTr="00D831C1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D831C1" w:rsidRPr="00BC550F" w:rsidRDefault="00D831C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Приложение 2.</w:t>
            </w:r>
          </w:p>
        </w:tc>
        <w:tc>
          <w:tcPr>
            <w:tcW w:w="7119" w:type="dxa"/>
            <w:shd w:val="clear" w:color="auto" w:fill="auto"/>
          </w:tcPr>
          <w:p w:rsidR="00D831C1" w:rsidRPr="00BC550F" w:rsidRDefault="00D831C1" w:rsidP="00BD49D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Примерная форма з</w:t>
            </w:r>
            <w:r w:rsidRPr="00BC550F">
              <w:rPr>
                <w:spacing w:val="-2"/>
                <w:sz w:val="24"/>
                <w:szCs w:val="24"/>
              </w:rPr>
              <w:t xml:space="preserve">апроса о предоставлении информации для подготовки </w:t>
            </w:r>
            <w:r w:rsidRPr="00BC550F">
              <w:rPr>
                <w:iCs/>
                <w:sz w:val="24"/>
                <w:szCs w:val="24"/>
              </w:rPr>
              <w:t xml:space="preserve">экспертно-аналитического мероприятия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bottom"/>
          </w:tcPr>
          <w:p w:rsidR="00D831C1" w:rsidRPr="00BC550F" w:rsidRDefault="00D831C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31C1" w:rsidRPr="00BC550F" w:rsidTr="00D831C1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D831C1" w:rsidRDefault="00D831C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Приложение 3.</w:t>
            </w:r>
          </w:p>
          <w:p w:rsidR="00DA75DF" w:rsidRDefault="00DA75DF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  <w:p w:rsidR="00DA75DF" w:rsidRPr="00BC550F" w:rsidRDefault="00DA75DF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4.</w:t>
            </w:r>
          </w:p>
        </w:tc>
        <w:tc>
          <w:tcPr>
            <w:tcW w:w="7119" w:type="dxa"/>
            <w:shd w:val="clear" w:color="auto" w:fill="auto"/>
          </w:tcPr>
          <w:p w:rsidR="00D831C1" w:rsidRDefault="00D831C1" w:rsidP="00CE4777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Примерная форма з</w:t>
            </w:r>
            <w:r w:rsidRPr="00BC550F">
              <w:rPr>
                <w:spacing w:val="-2"/>
                <w:sz w:val="24"/>
                <w:szCs w:val="24"/>
              </w:rPr>
              <w:t xml:space="preserve">апроса о предоставлении информации </w:t>
            </w:r>
          </w:p>
          <w:p w:rsidR="00DA75DF" w:rsidRDefault="00DA75DF" w:rsidP="00CE4777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  <w:p w:rsidR="00DA75DF" w:rsidRPr="00BC550F" w:rsidRDefault="00DA75DF" w:rsidP="00CE4777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Примерная форма заключения на проект </w:t>
            </w:r>
            <w:r w:rsidRPr="00BC550F">
              <w:rPr>
                <w:sz w:val="24"/>
                <w:szCs w:val="24"/>
              </w:rPr>
              <w:t>закона Томской области о бюджете Территориального фонда обязательного медицинского страхования Томской области на очередной финансовый год и на плановый период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bottom"/>
          </w:tcPr>
          <w:p w:rsidR="00D831C1" w:rsidRPr="00BC550F" w:rsidRDefault="00D831C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31C1" w:rsidRPr="00BC550F" w:rsidTr="00D831C1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D831C1" w:rsidRPr="00BC550F" w:rsidRDefault="00D831C1" w:rsidP="00D831C1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  <w:vAlign w:val="center"/>
          </w:tcPr>
          <w:p w:rsidR="00D831C1" w:rsidRPr="00BC550F" w:rsidRDefault="00D831C1" w:rsidP="00A9246B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bottom"/>
          </w:tcPr>
          <w:p w:rsidR="00D831C1" w:rsidRPr="00BC550F" w:rsidRDefault="00D831C1" w:rsidP="00BC550F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67889" w:rsidRPr="00BC550F" w:rsidRDefault="00C67889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</w:p>
    <w:p w:rsidR="00C67889" w:rsidRPr="00BC550F" w:rsidRDefault="00C67889" w:rsidP="00BC550F">
      <w:pPr>
        <w:spacing w:line="300" w:lineRule="auto"/>
        <w:rPr>
          <w:sz w:val="24"/>
          <w:szCs w:val="24"/>
        </w:rPr>
      </w:pPr>
    </w:p>
    <w:p w:rsidR="00C67889" w:rsidRPr="00BC550F" w:rsidRDefault="00C67889" w:rsidP="00BC550F">
      <w:pPr>
        <w:spacing w:line="300" w:lineRule="auto"/>
        <w:jc w:val="center"/>
        <w:rPr>
          <w:sz w:val="24"/>
          <w:szCs w:val="24"/>
        </w:rPr>
      </w:pPr>
    </w:p>
    <w:p w:rsidR="006256C2" w:rsidRPr="00BC550F" w:rsidRDefault="006256C2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AD7083" w:rsidRPr="00BC550F" w:rsidRDefault="00AD7083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91025E" w:rsidRDefault="0091025E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D831C1" w:rsidRDefault="00D831C1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D831C1" w:rsidRDefault="00D831C1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FC7BFC" w:rsidRPr="00BC550F" w:rsidRDefault="00FC7BFC" w:rsidP="00BC550F">
      <w:pPr>
        <w:spacing w:line="300" w:lineRule="auto"/>
        <w:ind w:firstLine="567"/>
        <w:jc w:val="center"/>
        <w:rPr>
          <w:sz w:val="24"/>
          <w:szCs w:val="24"/>
        </w:rPr>
      </w:pPr>
    </w:p>
    <w:p w:rsidR="00234049" w:rsidRPr="00BC550F" w:rsidRDefault="00234049" w:rsidP="00BC550F">
      <w:pPr>
        <w:pStyle w:val="40"/>
        <w:numPr>
          <w:ilvl w:val="0"/>
          <w:numId w:val="29"/>
        </w:numPr>
        <w:shd w:val="clear" w:color="auto" w:fill="auto"/>
        <w:spacing w:before="0" w:line="300" w:lineRule="auto"/>
        <w:ind w:left="0"/>
        <w:jc w:val="center"/>
        <w:outlineLvl w:val="9"/>
        <w:rPr>
          <w:b w:val="0"/>
          <w:sz w:val="24"/>
          <w:szCs w:val="24"/>
        </w:rPr>
      </w:pPr>
      <w:bookmarkStart w:id="0" w:name="bookmark3"/>
      <w:r w:rsidRPr="00BC550F">
        <w:rPr>
          <w:b w:val="0"/>
          <w:sz w:val="24"/>
          <w:szCs w:val="24"/>
        </w:rPr>
        <w:t>Регламентирующие параметры</w:t>
      </w:r>
    </w:p>
    <w:p w:rsidR="00234049" w:rsidRPr="00BC550F" w:rsidRDefault="00234049" w:rsidP="00BC550F">
      <w:pPr>
        <w:pStyle w:val="40"/>
        <w:shd w:val="clear" w:color="auto" w:fill="auto"/>
        <w:spacing w:before="0" w:line="300" w:lineRule="auto"/>
        <w:outlineLvl w:val="9"/>
        <w:rPr>
          <w:b w:val="0"/>
          <w:sz w:val="24"/>
          <w:szCs w:val="24"/>
        </w:rPr>
      </w:pPr>
    </w:p>
    <w:p w:rsidR="00234049" w:rsidRPr="00BC550F" w:rsidRDefault="00234049" w:rsidP="00BC550F">
      <w:pPr>
        <w:pStyle w:val="a8"/>
        <w:shd w:val="clear" w:color="auto" w:fill="auto"/>
        <w:tabs>
          <w:tab w:val="left" w:pos="1225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1.1. </w:t>
      </w:r>
      <w:proofErr w:type="gramStart"/>
      <w:r w:rsidRPr="00BC550F">
        <w:rPr>
          <w:sz w:val="24"/>
          <w:szCs w:val="24"/>
        </w:rPr>
        <w:t xml:space="preserve">Стандарт внешнего государственного финансового контроля </w:t>
      </w:r>
      <w:r w:rsidR="00F36502" w:rsidRPr="00BC550F">
        <w:rPr>
          <w:sz w:val="24"/>
          <w:szCs w:val="24"/>
        </w:rPr>
        <w:t xml:space="preserve">«Порядок подготовки заключения на проект закона Томской области о бюджете Территориального фонда обязательного медицинского страхования Томской области на очередной финансовый год и на плановый период» (далее - Стандарт) </w:t>
      </w:r>
      <w:r w:rsidRPr="00BC550F">
        <w:rPr>
          <w:sz w:val="24"/>
          <w:szCs w:val="24"/>
        </w:rPr>
        <w:t xml:space="preserve"> разработан в соответствии с положениями Бюджетного кодекса РФ, Закона Томской области</w:t>
      </w:r>
      <w:r w:rsidR="00C2504F" w:rsidRPr="00BC550F">
        <w:rPr>
          <w:sz w:val="24"/>
          <w:szCs w:val="24"/>
        </w:rPr>
        <w:t xml:space="preserve"> от 11.10.2007 №231-ОЗ</w:t>
      </w:r>
      <w:r w:rsidRPr="00BC550F">
        <w:rPr>
          <w:sz w:val="24"/>
          <w:szCs w:val="24"/>
        </w:rPr>
        <w:t xml:space="preserve"> «О бюджетном процессе в Томской области», Закона Томской области </w:t>
      </w:r>
      <w:r w:rsidR="00C2504F" w:rsidRPr="00BC550F">
        <w:rPr>
          <w:sz w:val="24"/>
          <w:szCs w:val="24"/>
        </w:rPr>
        <w:t xml:space="preserve">от 09.08.2011 №177-ОЗ </w:t>
      </w:r>
      <w:r w:rsidRPr="00BC550F">
        <w:rPr>
          <w:sz w:val="24"/>
          <w:szCs w:val="24"/>
        </w:rPr>
        <w:t>«О Контрольно-счетной</w:t>
      </w:r>
      <w:proofErr w:type="gramEnd"/>
      <w:r w:rsidRPr="00BC550F">
        <w:rPr>
          <w:sz w:val="24"/>
          <w:szCs w:val="24"/>
        </w:rPr>
        <w:t xml:space="preserve"> палате Томской области», Регламента Контрольно-счетной палаты Томской области</w:t>
      </w:r>
      <w:r w:rsidR="00C2504F" w:rsidRPr="00BC550F">
        <w:rPr>
          <w:sz w:val="24"/>
          <w:szCs w:val="24"/>
        </w:rPr>
        <w:t>, утвержденного приказом председателя Контрольно-счетной палаты Томской области от 03.10.2011 №29</w:t>
      </w:r>
      <w:r w:rsidRPr="00BC550F">
        <w:rPr>
          <w:sz w:val="24"/>
          <w:szCs w:val="24"/>
        </w:rPr>
        <w:t xml:space="preserve">. </w:t>
      </w:r>
    </w:p>
    <w:p w:rsidR="00C2504F" w:rsidRPr="00BC550F" w:rsidRDefault="00234049" w:rsidP="00BC550F">
      <w:pPr>
        <w:pStyle w:val="a8"/>
        <w:shd w:val="clear" w:color="auto" w:fill="auto"/>
        <w:tabs>
          <w:tab w:val="left" w:pos="1225"/>
        </w:tabs>
        <w:spacing w:after="0" w:line="300" w:lineRule="auto"/>
        <w:ind w:firstLine="709"/>
        <w:jc w:val="both"/>
        <w:rPr>
          <w:iCs/>
          <w:sz w:val="24"/>
          <w:szCs w:val="24"/>
        </w:rPr>
      </w:pPr>
      <w:r w:rsidRPr="00BC550F">
        <w:rPr>
          <w:iCs/>
          <w:sz w:val="24"/>
          <w:szCs w:val="24"/>
        </w:rPr>
        <w:t>1.2. Стандарт разработан в соответствии с</w:t>
      </w:r>
      <w:r w:rsidRPr="00BC550F">
        <w:rPr>
          <w:sz w:val="24"/>
          <w:szCs w:val="24"/>
        </w:rPr>
        <w:t xml:space="preserve"> общими требованиями к стандартам внешнего государственного и муниципального финансового контроля</w:t>
      </w:r>
      <w:r w:rsidRPr="00BC550F">
        <w:rPr>
          <w:iCs/>
          <w:sz w:val="24"/>
          <w:szCs w:val="24"/>
        </w:rPr>
        <w:t>, утвержденными Коллегией Счетной палаты РФ (протокол от 12.05.2012 N 21К (854)).</w:t>
      </w:r>
    </w:p>
    <w:p w:rsidR="00234049" w:rsidRPr="00BC550F" w:rsidRDefault="00C2504F" w:rsidP="00BC550F">
      <w:pPr>
        <w:pStyle w:val="a8"/>
        <w:shd w:val="clear" w:color="auto" w:fill="auto"/>
        <w:tabs>
          <w:tab w:val="left" w:pos="1225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iCs/>
          <w:sz w:val="24"/>
          <w:szCs w:val="24"/>
        </w:rPr>
        <w:t xml:space="preserve">При подготовке Стандарта учитывались </w:t>
      </w:r>
      <w:r w:rsidRPr="00BC550F">
        <w:rPr>
          <w:sz w:val="24"/>
          <w:szCs w:val="24"/>
        </w:rPr>
        <w:t xml:space="preserve">положения </w:t>
      </w:r>
      <w:proofErr w:type="spellStart"/>
      <w:r w:rsidRPr="00BC550F">
        <w:rPr>
          <w:sz w:val="24"/>
          <w:szCs w:val="24"/>
        </w:rPr>
        <w:t>Лимской</w:t>
      </w:r>
      <w:proofErr w:type="spellEnd"/>
      <w:r w:rsidRPr="00BC550F">
        <w:rPr>
          <w:sz w:val="24"/>
          <w:szCs w:val="24"/>
        </w:rPr>
        <w:t xml:space="preserve"> декларации руководящих принципов контроля, принятой </w:t>
      </w:r>
      <w:r w:rsidRPr="00BC550F">
        <w:rPr>
          <w:sz w:val="24"/>
          <w:szCs w:val="24"/>
          <w:lang w:val="en-US"/>
        </w:rPr>
        <w:t>IX</w:t>
      </w:r>
      <w:r w:rsidRPr="00BC550F">
        <w:rPr>
          <w:sz w:val="24"/>
          <w:szCs w:val="24"/>
        </w:rPr>
        <w:t xml:space="preserve"> Конгрессом Международной организации высших органов финансового контроля в 1977 году</w:t>
      </w:r>
      <w:r w:rsidR="00234049" w:rsidRPr="00BC550F">
        <w:rPr>
          <w:sz w:val="24"/>
          <w:szCs w:val="24"/>
        </w:rPr>
        <w:t>.</w:t>
      </w:r>
    </w:p>
    <w:p w:rsidR="00234049" w:rsidRPr="00BC550F" w:rsidRDefault="00234049" w:rsidP="00BC550F">
      <w:pPr>
        <w:pStyle w:val="40"/>
        <w:shd w:val="clear" w:color="auto" w:fill="auto"/>
        <w:spacing w:before="0" w:line="300" w:lineRule="auto"/>
        <w:ind w:firstLine="709"/>
        <w:outlineLvl w:val="9"/>
        <w:rPr>
          <w:b w:val="0"/>
          <w:sz w:val="24"/>
          <w:szCs w:val="24"/>
        </w:rPr>
      </w:pPr>
    </w:p>
    <w:p w:rsidR="00234049" w:rsidRPr="00BC550F" w:rsidRDefault="00234049" w:rsidP="00BC550F">
      <w:pPr>
        <w:pStyle w:val="40"/>
        <w:shd w:val="clear" w:color="auto" w:fill="auto"/>
        <w:spacing w:before="0" w:line="300" w:lineRule="auto"/>
        <w:jc w:val="center"/>
        <w:outlineLvl w:val="9"/>
        <w:rPr>
          <w:b w:val="0"/>
          <w:sz w:val="24"/>
          <w:szCs w:val="24"/>
        </w:rPr>
      </w:pPr>
      <w:r w:rsidRPr="00BC550F">
        <w:rPr>
          <w:b w:val="0"/>
          <w:sz w:val="24"/>
          <w:szCs w:val="24"/>
        </w:rPr>
        <w:t>2. Общие положения</w:t>
      </w:r>
    </w:p>
    <w:p w:rsidR="00234049" w:rsidRPr="00BC550F" w:rsidRDefault="00234049" w:rsidP="00BC550F">
      <w:pPr>
        <w:pStyle w:val="40"/>
        <w:shd w:val="clear" w:color="auto" w:fill="auto"/>
        <w:spacing w:before="0" w:line="300" w:lineRule="auto"/>
        <w:ind w:firstLine="709"/>
        <w:jc w:val="both"/>
        <w:outlineLvl w:val="9"/>
        <w:rPr>
          <w:b w:val="0"/>
          <w:sz w:val="24"/>
          <w:szCs w:val="24"/>
        </w:rPr>
      </w:pPr>
    </w:p>
    <w:p w:rsidR="00C2504F" w:rsidRPr="00BC550F" w:rsidRDefault="00234049" w:rsidP="00BC550F">
      <w:p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2.1. Стандарт предназначен </w:t>
      </w:r>
      <w:r w:rsidR="00C2504F" w:rsidRPr="00BC550F">
        <w:rPr>
          <w:sz w:val="24"/>
          <w:szCs w:val="24"/>
        </w:rPr>
        <w:t xml:space="preserve">для регламентации организации и проведения экспертно-аналитического мероприятия </w:t>
      </w:r>
      <w:r w:rsidR="00391F06">
        <w:rPr>
          <w:sz w:val="24"/>
          <w:szCs w:val="24"/>
        </w:rPr>
        <w:t>«</w:t>
      </w:r>
      <w:r w:rsidR="00C2504F" w:rsidRPr="00BC550F">
        <w:rPr>
          <w:bCs/>
          <w:spacing w:val="-6"/>
          <w:sz w:val="24"/>
          <w:szCs w:val="24"/>
        </w:rPr>
        <w:t xml:space="preserve">Подготовка заключения на </w:t>
      </w:r>
      <w:r w:rsidR="00C2504F" w:rsidRPr="00BC550F">
        <w:rPr>
          <w:sz w:val="24"/>
          <w:szCs w:val="24"/>
        </w:rPr>
        <w:t>проект закона Томской области о бюджете Территориального фонда обязательного медицинского страхования Томской области на очередной финансовый год и на плановый период</w:t>
      </w:r>
      <w:r w:rsidR="00C2504F" w:rsidRPr="00BC550F">
        <w:rPr>
          <w:spacing w:val="-6"/>
          <w:sz w:val="24"/>
          <w:szCs w:val="24"/>
        </w:rPr>
        <w:t>» (далее – экспертно-аналитическое мероприятие).</w:t>
      </w:r>
    </w:p>
    <w:p w:rsidR="00C2504F" w:rsidRPr="00BC550F" w:rsidRDefault="00C2504F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jc w:val="both"/>
        <w:rPr>
          <w:spacing w:val="-2"/>
          <w:sz w:val="24"/>
          <w:szCs w:val="24"/>
        </w:rPr>
      </w:pPr>
      <w:r w:rsidRPr="00BC550F">
        <w:rPr>
          <w:sz w:val="24"/>
          <w:szCs w:val="24"/>
        </w:rPr>
        <w:t xml:space="preserve">2.2. </w:t>
      </w:r>
      <w:proofErr w:type="gramStart"/>
      <w:r w:rsidRPr="00BC550F">
        <w:rPr>
          <w:sz w:val="24"/>
          <w:szCs w:val="24"/>
        </w:rPr>
        <w:t xml:space="preserve">Права, обязанности и полномочия работников </w:t>
      </w:r>
      <w:r w:rsidRPr="00BC550F">
        <w:rPr>
          <w:bCs/>
          <w:spacing w:val="-6"/>
          <w:sz w:val="24"/>
          <w:szCs w:val="24"/>
        </w:rPr>
        <w:t>Контрольно-счетной палаты</w:t>
      </w:r>
      <w:r w:rsidRPr="00BC550F">
        <w:rPr>
          <w:sz w:val="24"/>
          <w:szCs w:val="24"/>
        </w:rPr>
        <w:t>, осуществляющих функции по организации и проведению экспертно-аналитического мероприятия, определяются Законом Томской области от 09.08.2011 №177-ОЗ «О Контрольно-счетной палате Томской области», Р</w:t>
      </w:r>
      <w:r w:rsidRPr="00BC550F">
        <w:rPr>
          <w:spacing w:val="-2"/>
          <w:sz w:val="24"/>
          <w:szCs w:val="24"/>
        </w:rPr>
        <w:t xml:space="preserve">егламентом </w:t>
      </w:r>
      <w:r w:rsidRPr="00BC550F">
        <w:rPr>
          <w:sz w:val="24"/>
          <w:szCs w:val="24"/>
        </w:rPr>
        <w:t>Контрольно-счетной палаты</w:t>
      </w:r>
      <w:r w:rsidRPr="00BC550F">
        <w:rPr>
          <w:spacing w:val="-2"/>
          <w:sz w:val="24"/>
          <w:szCs w:val="24"/>
        </w:rPr>
        <w:t xml:space="preserve">, утвержденным </w:t>
      </w:r>
      <w:r w:rsidRPr="00BC550F">
        <w:rPr>
          <w:sz w:val="24"/>
          <w:szCs w:val="24"/>
        </w:rPr>
        <w:t xml:space="preserve">приказом председателя Контрольно-счетной палаты Томской области от 03.10.2011 №29, </w:t>
      </w:r>
      <w:r w:rsidRPr="00BC550F">
        <w:rPr>
          <w:spacing w:val="-2"/>
          <w:sz w:val="24"/>
          <w:szCs w:val="24"/>
        </w:rPr>
        <w:t>настоящим Стандартом и иными нормативными правовыми актами РФ и Томской области.</w:t>
      </w:r>
      <w:proofErr w:type="gramEnd"/>
    </w:p>
    <w:p w:rsidR="00C2504F" w:rsidRPr="00BC550F" w:rsidRDefault="00C2504F" w:rsidP="00BC550F">
      <w:pPr>
        <w:pStyle w:val="Default"/>
        <w:spacing w:line="300" w:lineRule="auto"/>
        <w:ind w:firstLine="709"/>
        <w:jc w:val="both"/>
        <w:rPr>
          <w:color w:val="auto"/>
        </w:rPr>
      </w:pPr>
      <w:r w:rsidRPr="00BC550F">
        <w:rPr>
          <w:color w:val="auto"/>
        </w:rPr>
        <w:t xml:space="preserve">2.3. Термины и определения, используемые в Стандарте, соответствуют терминам и определениям, установленным в документах, указанных в разделе 1 настоящего Стандарта. </w:t>
      </w:r>
    </w:p>
    <w:p w:rsidR="00C2504F" w:rsidRPr="00BC550F" w:rsidRDefault="00C2504F" w:rsidP="00BC550F">
      <w:pPr>
        <w:widowControl w:val="0"/>
        <w:tabs>
          <w:tab w:val="left" w:pos="283"/>
        </w:tabs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2.4. Методическое регулирование отдельных вопросов подготовки, проведения и оформления результатов экспертно-аналитического мероприятия может осуществляться инструкциями, методическими и иными документами, разрабатываемыми</w:t>
      </w:r>
      <w:r w:rsidR="00391F06">
        <w:rPr>
          <w:sz w:val="24"/>
          <w:szCs w:val="24"/>
        </w:rPr>
        <w:t xml:space="preserve"> в Контрольно-счетной палате, носящими рекомендательный характер (п. 7 ст. 4 Регламента </w:t>
      </w:r>
      <w:r w:rsidR="00391F06" w:rsidRPr="00BC550F">
        <w:rPr>
          <w:sz w:val="24"/>
          <w:szCs w:val="24"/>
        </w:rPr>
        <w:t>Контрольно-счетной палаты</w:t>
      </w:r>
      <w:r w:rsidR="00391F06">
        <w:rPr>
          <w:sz w:val="24"/>
          <w:szCs w:val="24"/>
        </w:rPr>
        <w:t>).</w:t>
      </w:r>
    </w:p>
    <w:p w:rsidR="00C2504F" w:rsidRPr="00BC550F" w:rsidRDefault="00C2504F" w:rsidP="00BC550F">
      <w:pPr>
        <w:pStyle w:val="a8"/>
        <w:widowControl w:val="0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2.5. В процессе подготовки, проведения и оформления результатов экспертно-аналитического мероприятия должны быть составлены документы, перечень которых </w:t>
      </w:r>
      <w:r w:rsidRPr="00BC550F">
        <w:rPr>
          <w:sz w:val="24"/>
          <w:szCs w:val="24"/>
        </w:rPr>
        <w:lastRenderedPageBreak/>
        <w:t>приведен в приложении 1 к настоящему Стандарту.</w:t>
      </w:r>
    </w:p>
    <w:p w:rsidR="00C2504F" w:rsidRPr="00BC550F" w:rsidRDefault="00C2504F" w:rsidP="00BC550F">
      <w:pPr>
        <w:autoSpaceDE w:val="0"/>
        <w:autoSpaceDN w:val="0"/>
        <w:adjustRightInd w:val="0"/>
        <w:spacing w:line="300" w:lineRule="auto"/>
        <w:rPr>
          <w:sz w:val="24"/>
          <w:szCs w:val="24"/>
        </w:rPr>
      </w:pPr>
    </w:p>
    <w:p w:rsidR="00C2504F" w:rsidRPr="00BC550F" w:rsidRDefault="00C2504F" w:rsidP="00BC550F">
      <w:pPr>
        <w:pStyle w:val="a8"/>
        <w:shd w:val="clear" w:color="auto" w:fill="auto"/>
        <w:tabs>
          <w:tab w:val="left" w:pos="0"/>
        </w:tabs>
        <w:spacing w:after="0" w:line="300" w:lineRule="auto"/>
        <w:ind w:firstLine="0"/>
        <w:rPr>
          <w:spacing w:val="-6"/>
          <w:sz w:val="24"/>
          <w:szCs w:val="24"/>
        </w:rPr>
      </w:pPr>
      <w:r w:rsidRPr="00BC550F">
        <w:rPr>
          <w:spacing w:val="-6"/>
          <w:sz w:val="24"/>
          <w:szCs w:val="24"/>
        </w:rPr>
        <w:t>3. Цель и задачи стандарта</w:t>
      </w:r>
    </w:p>
    <w:p w:rsidR="00C2504F" w:rsidRPr="00BC550F" w:rsidRDefault="00C2504F" w:rsidP="00BC550F">
      <w:pPr>
        <w:pStyle w:val="a8"/>
        <w:shd w:val="clear" w:color="auto" w:fill="auto"/>
        <w:tabs>
          <w:tab w:val="left" w:pos="1225"/>
        </w:tabs>
        <w:spacing w:after="0" w:line="300" w:lineRule="auto"/>
        <w:ind w:firstLine="709"/>
        <w:jc w:val="both"/>
        <w:rPr>
          <w:sz w:val="24"/>
          <w:szCs w:val="24"/>
        </w:rPr>
      </w:pPr>
    </w:p>
    <w:p w:rsidR="00C2504F" w:rsidRPr="00BC550F" w:rsidRDefault="00C2504F" w:rsidP="00BC550F">
      <w:pPr>
        <w:spacing w:line="300" w:lineRule="auto"/>
        <w:rPr>
          <w:bCs/>
          <w:sz w:val="24"/>
          <w:szCs w:val="24"/>
        </w:rPr>
      </w:pPr>
      <w:r w:rsidRPr="00BC550F">
        <w:rPr>
          <w:sz w:val="24"/>
          <w:szCs w:val="24"/>
        </w:rPr>
        <w:t>3.1. Целью Стандарта является установление общих правил и п</w:t>
      </w:r>
      <w:r w:rsidRPr="00BC550F">
        <w:rPr>
          <w:bCs/>
          <w:sz w:val="24"/>
          <w:szCs w:val="24"/>
        </w:rPr>
        <w:t>орядка подготовки</w:t>
      </w:r>
      <w:r w:rsidRPr="00BC550F">
        <w:rPr>
          <w:sz w:val="24"/>
          <w:szCs w:val="24"/>
        </w:rPr>
        <w:t xml:space="preserve"> и проведения </w:t>
      </w:r>
      <w:r w:rsidRPr="00BC550F">
        <w:rPr>
          <w:bCs/>
          <w:sz w:val="24"/>
          <w:szCs w:val="24"/>
        </w:rPr>
        <w:t>экспертно-аналитического мероприятия</w:t>
      </w:r>
      <w:r w:rsidRPr="00BC550F">
        <w:rPr>
          <w:sz w:val="24"/>
          <w:szCs w:val="24"/>
        </w:rPr>
        <w:t>.</w:t>
      </w:r>
    </w:p>
    <w:p w:rsidR="00C2504F" w:rsidRPr="00BC550F" w:rsidRDefault="00C2504F" w:rsidP="00BC550F">
      <w:pPr>
        <w:pStyle w:val="a8"/>
        <w:shd w:val="clear" w:color="auto" w:fill="auto"/>
        <w:tabs>
          <w:tab w:val="left" w:pos="1201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3.2. Задачами Стандарта являются:</w:t>
      </w:r>
    </w:p>
    <w:p w:rsidR="00C2504F" w:rsidRPr="00BC550F" w:rsidRDefault="00C2504F" w:rsidP="00BC550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определение основных принципов и этапов проведения </w:t>
      </w:r>
      <w:r w:rsidRPr="00BC550F">
        <w:rPr>
          <w:bCs/>
          <w:sz w:val="24"/>
          <w:szCs w:val="24"/>
        </w:rPr>
        <w:t>экспертно-аналитического мероприятия</w:t>
      </w:r>
      <w:r w:rsidRPr="00BC550F">
        <w:rPr>
          <w:sz w:val="24"/>
          <w:szCs w:val="24"/>
        </w:rPr>
        <w:t>;</w:t>
      </w:r>
    </w:p>
    <w:p w:rsidR="00C2504F" w:rsidRPr="00BC550F" w:rsidRDefault="00C2504F" w:rsidP="00BC550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установление требований к содержанию экспертно-аналитического мероприятия;</w:t>
      </w:r>
    </w:p>
    <w:p w:rsidR="00C2504F" w:rsidRPr="00BC550F" w:rsidRDefault="00C2504F" w:rsidP="00BC550F">
      <w:pPr>
        <w:pStyle w:val="a8"/>
        <w:numPr>
          <w:ilvl w:val="0"/>
          <w:numId w:val="28"/>
        </w:numPr>
        <w:shd w:val="clear" w:color="auto" w:fill="auto"/>
        <w:spacing w:after="0"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определение структуры, содержания и основных требований к заключению на проект закона Томской области о бюджете Территориального фонда обязательного медицинского страхования Томской области на очередной финансовый год и на плановый период (далее – заключение на проект закона) и представления его в Законодательную Думу Томской области.</w:t>
      </w:r>
    </w:p>
    <w:p w:rsidR="00C2504F" w:rsidRPr="00BC550F" w:rsidRDefault="00C2504F" w:rsidP="00BC550F">
      <w:pPr>
        <w:pStyle w:val="a8"/>
        <w:shd w:val="clear" w:color="auto" w:fill="auto"/>
        <w:spacing w:after="0" w:line="300" w:lineRule="auto"/>
        <w:ind w:firstLine="0"/>
        <w:jc w:val="both"/>
        <w:rPr>
          <w:sz w:val="24"/>
          <w:szCs w:val="24"/>
        </w:rPr>
      </w:pPr>
    </w:p>
    <w:p w:rsidR="00C2504F" w:rsidRPr="00BC550F" w:rsidRDefault="00C2504F" w:rsidP="00BC550F">
      <w:pPr>
        <w:pStyle w:val="a8"/>
        <w:shd w:val="clear" w:color="auto" w:fill="auto"/>
        <w:spacing w:after="0" w:line="300" w:lineRule="auto"/>
        <w:ind w:firstLine="0"/>
        <w:rPr>
          <w:sz w:val="24"/>
          <w:szCs w:val="24"/>
        </w:rPr>
      </w:pPr>
      <w:r w:rsidRPr="00BC550F">
        <w:rPr>
          <w:sz w:val="24"/>
          <w:szCs w:val="24"/>
        </w:rPr>
        <w:t>4. Взаимосвязь с другими стандартами</w:t>
      </w:r>
    </w:p>
    <w:p w:rsidR="00C2504F" w:rsidRPr="00BC550F" w:rsidRDefault="00C2504F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jc w:val="both"/>
        <w:rPr>
          <w:sz w:val="24"/>
          <w:szCs w:val="24"/>
        </w:rPr>
      </w:pPr>
    </w:p>
    <w:p w:rsidR="00C2504F" w:rsidRPr="00BC550F" w:rsidRDefault="00C2504F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4.1. При реализации настоящего Стандарта соблюдение требований иных стандартов внешнего государственного финансового контроля, утвержденных Контрольно-счетной палатой, не требуется.</w:t>
      </w:r>
    </w:p>
    <w:p w:rsidR="00C2504F" w:rsidRPr="00BC550F" w:rsidRDefault="00C2504F" w:rsidP="00BC550F">
      <w:pPr>
        <w:autoSpaceDE w:val="0"/>
        <w:autoSpaceDN w:val="0"/>
        <w:adjustRightInd w:val="0"/>
        <w:spacing w:line="300" w:lineRule="auto"/>
        <w:rPr>
          <w:sz w:val="24"/>
          <w:szCs w:val="24"/>
        </w:rPr>
      </w:pPr>
    </w:p>
    <w:p w:rsidR="00AB576E" w:rsidRPr="00BC550F" w:rsidRDefault="00AB576E" w:rsidP="00BC550F">
      <w:pPr>
        <w:pStyle w:val="a8"/>
        <w:shd w:val="clear" w:color="auto" w:fill="auto"/>
        <w:tabs>
          <w:tab w:val="left" w:pos="0"/>
        </w:tabs>
        <w:spacing w:after="0" w:line="300" w:lineRule="auto"/>
        <w:ind w:firstLine="0"/>
        <w:rPr>
          <w:sz w:val="24"/>
          <w:szCs w:val="24"/>
        </w:rPr>
      </w:pPr>
      <w:r w:rsidRPr="00BC550F">
        <w:rPr>
          <w:sz w:val="24"/>
          <w:szCs w:val="24"/>
        </w:rPr>
        <w:t xml:space="preserve">5. Основные принципы и методики проведения </w:t>
      </w:r>
    </w:p>
    <w:p w:rsidR="00AB576E" w:rsidRPr="00BC550F" w:rsidRDefault="00AB576E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rPr>
          <w:sz w:val="24"/>
          <w:szCs w:val="24"/>
        </w:rPr>
      </w:pPr>
      <w:r w:rsidRPr="00BC550F">
        <w:rPr>
          <w:sz w:val="24"/>
          <w:szCs w:val="24"/>
        </w:rPr>
        <w:t>экспертно-аналитического мероприятия</w:t>
      </w:r>
    </w:p>
    <w:p w:rsidR="00AB576E" w:rsidRPr="00BC550F" w:rsidRDefault="00AB576E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ind w:firstLine="0"/>
        <w:jc w:val="center"/>
        <w:rPr>
          <w:sz w:val="24"/>
          <w:szCs w:val="24"/>
        </w:rPr>
      </w:pPr>
      <w:r w:rsidRPr="00BC550F">
        <w:rPr>
          <w:sz w:val="24"/>
          <w:szCs w:val="24"/>
        </w:rPr>
        <w:t>5.1. Общая характеристика экспертно-аналитического мероприятия</w:t>
      </w:r>
    </w:p>
    <w:p w:rsidR="00AB576E" w:rsidRPr="00BC550F" w:rsidRDefault="00AB576E" w:rsidP="00BC550F">
      <w:pPr>
        <w:spacing w:line="300" w:lineRule="auto"/>
        <w:ind w:firstLine="0"/>
        <w:jc w:val="center"/>
        <w:rPr>
          <w:sz w:val="24"/>
          <w:szCs w:val="24"/>
        </w:rPr>
      </w:pPr>
    </w:p>
    <w:p w:rsidR="00AB576E" w:rsidRPr="00BC550F" w:rsidRDefault="00AB576E" w:rsidP="00BC550F">
      <w:p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5.1.1. </w:t>
      </w:r>
      <w:proofErr w:type="gramStart"/>
      <w:r w:rsidRPr="00BC550F">
        <w:rPr>
          <w:sz w:val="24"/>
          <w:szCs w:val="24"/>
        </w:rPr>
        <w:t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комплекс мероприятий, включающих анализ обоснованности показателей проекта закона о бюджете ТФОМС Томской области на очередной финансовый год и на плановый период</w:t>
      </w:r>
      <w:r w:rsidR="00F8373F" w:rsidRPr="00BC550F">
        <w:rPr>
          <w:sz w:val="24"/>
          <w:szCs w:val="24"/>
        </w:rPr>
        <w:t xml:space="preserve"> (далее – законопроект, проект закона)</w:t>
      </w:r>
      <w:r w:rsidRPr="00BC550F">
        <w:rPr>
          <w:sz w:val="24"/>
          <w:szCs w:val="24"/>
        </w:rPr>
        <w:t>, наличия и состояния нормативной методической базы его формирования</w:t>
      </w:r>
      <w:r w:rsidRPr="00BC550F">
        <w:rPr>
          <w:iCs/>
          <w:sz w:val="24"/>
          <w:szCs w:val="24"/>
        </w:rPr>
        <w:t xml:space="preserve"> </w:t>
      </w:r>
      <w:r w:rsidRPr="00BC550F">
        <w:rPr>
          <w:sz w:val="24"/>
          <w:szCs w:val="24"/>
        </w:rPr>
        <w:t>и оформление заключения на проект закона.</w:t>
      </w:r>
      <w:proofErr w:type="gramEnd"/>
    </w:p>
    <w:p w:rsidR="00AB576E" w:rsidRPr="00BC550F" w:rsidRDefault="00AB576E" w:rsidP="00BC550F">
      <w:pPr>
        <w:pStyle w:val="a8"/>
        <w:shd w:val="clear" w:color="auto" w:fill="auto"/>
        <w:tabs>
          <w:tab w:val="left" w:pos="1230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rStyle w:val="a9"/>
          <w:b w:val="0"/>
          <w:sz w:val="24"/>
          <w:szCs w:val="24"/>
        </w:rPr>
        <w:t>Предметом экспертно-аналитического мероприятия</w:t>
      </w:r>
      <w:r w:rsidRPr="00BC550F">
        <w:rPr>
          <w:sz w:val="24"/>
          <w:szCs w:val="24"/>
        </w:rPr>
        <w:t xml:space="preserve"> является проект закона, а также документы и материалы, предоставляемые одновременно с ним.</w:t>
      </w: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  <w:r w:rsidRPr="00BC550F">
        <w:rPr>
          <w:bCs/>
          <w:sz w:val="24"/>
          <w:szCs w:val="24"/>
        </w:rPr>
        <w:t>5.1.2. Целью экспертно-аналитического мероприятия</w:t>
      </w:r>
      <w:r w:rsidRPr="00BC550F">
        <w:rPr>
          <w:sz w:val="24"/>
          <w:szCs w:val="24"/>
        </w:rPr>
        <w:t xml:space="preserve"> </w:t>
      </w:r>
      <w:r w:rsidRPr="00BC550F">
        <w:rPr>
          <w:bCs/>
          <w:sz w:val="24"/>
          <w:szCs w:val="24"/>
        </w:rPr>
        <w:t>является</w:t>
      </w:r>
      <w:r w:rsidRPr="00BC550F">
        <w:rPr>
          <w:sz w:val="24"/>
          <w:szCs w:val="24"/>
        </w:rPr>
        <w:t xml:space="preserve"> определение достоверности и обоснованности показателей проекта закона.</w:t>
      </w:r>
    </w:p>
    <w:p w:rsidR="00AB576E" w:rsidRPr="00BC550F" w:rsidRDefault="00AB576E" w:rsidP="00BC550F">
      <w:p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Задачами экспертно-аналитического мероприятия являются:</w:t>
      </w:r>
    </w:p>
    <w:p w:rsidR="00AB576E" w:rsidRPr="00BC550F" w:rsidRDefault="00AB576E" w:rsidP="00BC550F">
      <w:pPr>
        <w:pStyle w:val="af2"/>
        <w:numPr>
          <w:ilvl w:val="0"/>
          <w:numId w:val="30"/>
        </w:num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определение соответствия действующему законодательству </w:t>
      </w:r>
      <w:r w:rsidR="004849D4">
        <w:rPr>
          <w:sz w:val="24"/>
          <w:szCs w:val="24"/>
        </w:rPr>
        <w:t xml:space="preserve">и полноты </w:t>
      </w:r>
      <w:r w:rsidRPr="00BC550F">
        <w:rPr>
          <w:sz w:val="24"/>
          <w:szCs w:val="24"/>
        </w:rPr>
        <w:t>проекта закона</w:t>
      </w:r>
      <w:r w:rsidR="00CC537B" w:rsidRPr="00BC550F">
        <w:rPr>
          <w:sz w:val="24"/>
          <w:szCs w:val="24"/>
        </w:rPr>
        <w:t>,</w:t>
      </w:r>
      <w:r w:rsidRPr="00BC550F">
        <w:rPr>
          <w:sz w:val="24"/>
          <w:szCs w:val="24"/>
        </w:rPr>
        <w:t xml:space="preserve"> а также документов и материалов, представляемых одновременно с ним в Законодательную Думу Томской области;</w:t>
      </w:r>
    </w:p>
    <w:p w:rsidR="00CC537B" w:rsidRPr="00BC550F" w:rsidRDefault="00CC537B" w:rsidP="00BC550F">
      <w:pPr>
        <w:pStyle w:val="af2"/>
        <w:numPr>
          <w:ilvl w:val="0"/>
          <w:numId w:val="30"/>
        </w:num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lastRenderedPageBreak/>
        <w:t xml:space="preserve">оценка качества планирования и прогнозирования показателей по доходам, расходам, межбюджетным трансфертам и источникам внутреннего финансирования дефицита бюджета </w:t>
      </w:r>
      <w:r w:rsidRPr="00BC550F">
        <w:rPr>
          <w:bCs/>
          <w:sz w:val="24"/>
          <w:szCs w:val="24"/>
        </w:rPr>
        <w:t xml:space="preserve">ТФОМС Томской области </w:t>
      </w:r>
      <w:r w:rsidRPr="00BC550F">
        <w:rPr>
          <w:sz w:val="24"/>
          <w:szCs w:val="24"/>
        </w:rPr>
        <w:t>на очередной финансовый год и плановый период.</w:t>
      </w:r>
    </w:p>
    <w:p w:rsidR="00AB576E" w:rsidRPr="00BC550F" w:rsidRDefault="00AB576E" w:rsidP="00BC550F">
      <w:pPr>
        <w:shd w:val="clear" w:color="auto" w:fill="FFFFFF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5.1.3. Экспертно-аналитическое мероприятие должно быть: </w:t>
      </w:r>
    </w:p>
    <w:p w:rsidR="00AB576E" w:rsidRPr="00BC550F" w:rsidRDefault="00AB576E" w:rsidP="00BC550F">
      <w:pPr>
        <w:pStyle w:val="a8"/>
        <w:shd w:val="clear" w:color="auto" w:fill="auto"/>
        <w:tabs>
          <w:tab w:val="left" w:pos="1205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а) 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AB576E" w:rsidRPr="00BC550F" w:rsidRDefault="00AB576E" w:rsidP="00BC550F">
      <w:pPr>
        <w:pStyle w:val="a8"/>
        <w:shd w:val="clear" w:color="auto" w:fill="auto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б) 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AB576E" w:rsidRPr="00BC550F" w:rsidRDefault="00AB576E" w:rsidP="00BC550F">
      <w:pPr>
        <w:pStyle w:val="a8"/>
        <w:shd w:val="clear" w:color="auto" w:fill="auto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в) </w:t>
      </w:r>
      <w:proofErr w:type="gramStart"/>
      <w:r w:rsidRPr="00BC550F">
        <w:rPr>
          <w:sz w:val="24"/>
          <w:szCs w:val="24"/>
        </w:rPr>
        <w:t>результативным</w:t>
      </w:r>
      <w:proofErr w:type="gramEnd"/>
      <w:r w:rsidRPr="00BC550F">
        <w:rPr>
          <w:sz w:val="24"/>
          <w:szCs w:val="24"/>
        </w:rPr>
        <w:t xml:space="preserve"> - проведение мероприятия должно обеспечивать возможность подготовки выводов, предложений и рекомендаций по предмету мероприятия.</w:t>
      </w:r>
    </w:p>
    <w:p w:rsidR="00AB576E" w:rsidRPr="00BC550F" w:rsidRDefault="00AB576E" w:rsidP="00BC550F">
      <w:pPr>
        <w:pStyle w:val="a8"/>
        <w:shd w:val="clear" w:color="auto" w:fill="auto"/>
        <w:tabs>
          <w:tab w:val="left" w:pos="720"/>
        </w:tabs>
        <w:spacing w:after="0" w:line="300" w:lineRule="auto"/>
        <w:ind w:firstLine="709"/>
        <w:jc w:val="both"/>
        <w:rPr>
          <w:sz w:val="24"/>
          <w:szCs w:val="24"/>
        </w:rPr>
      </w:pPr>
    </w:p>
    <w:p w:rsidR="00AB576E" w:rsidRPr="00BC550F" w:rsidRDefault="00AB576E" w:rsidP="00BC550F">
      <w:pPr>
        <w:spacing w:line="300" w:lineRule="auto"/>
        <w:jc w:val="center"/>
        <w:rPr>
          <w:sz w:val="24"/>
          <w:szCs w:val="24"/>
        </w:rPr>
      </w:pPr>
      <w:r w:rsidRPr="00BC550F">
        <w:rPr>
          <w:sz w:val="24"/>
          <w:szCs w:val="24"/>
        </w:rPr>
        <w:t>5.2. Нормативно-методические и информационные основы проведения</w:t>
      </w:r>
    </w:p>
    <w:p w:rsidR="00AB576E" w:rsidRPr="00BC550F" w:rsidRDefault="00AB576E" w:rsidP="00BC550F">
      <w:pPr>
        <w:spacing w:line="300" w:lineRule="auto"/>
        <w:jc w:val="center"/>
        <w:rPr>
          <w:sz w:val="24"/>
          <w:szCs w:val="24"/>
        </w:rPr>
      </w:pPr>
      <w:r w:rsidRPr="00BC550F">
        <w:rPr>
          <w:sz w:val="24"/>
          <w:szCs w:val="24"/>
        </w:rPr>
        <w:t>экспертно-аналитического мероприятия</w:t>
      </w:r>
    </w:p>
    <w:p w:rsidR="00AB576E" w:rsidRPr="00BC550F" w:rsidRDefault="00AB576E" w:rsidP="00BC550F">
      <w:pPr>
        <w:tabs>
          <w:tab w:val="left" w:pos="1800"/>
        </w:tabs>
        <w:spacing w:line="300" w:lineRule="auto"/>
        <w:ind w:firstLine="0"/>
        <w:jc w:val="center"/>
        <w:rPr>
          <w:sz w:val="24"/>
          <w:szCs w:val="24"/>
        </w:rPr>
      </w:pPr>
    </w:p>
    <w:bookmarkEnd w:id="0"/>
    <w:p w:rsidR="005E4918" w:rsidRPr="00BC550F" w:rsidRDefault="007B6237" w:rsidP="00BC550F">
      <w:pPr>
        <w:pStyle w:val="a8"/>
        <w:widowControl w:val="0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5.2.1. </w:t>
      </w:r>
      <w:r w:rsidR="005E4918" w:rsidRPr="00BC550F">
        <w:rPr>
          <w:sz w:val="24"/>
          <w:szCs w:val="24"/>
        </w:rPr>
        <w:t>При проведении экспертно-аналитического мероприятия необходимо исходить из действующих</w:t>
      </w:r>
      <w:r w:rsidR="005E4918" w:rsidRPr="00BC550F">
        <w:rPr>
          <w:bCs/>
          <w:sz w:val="24"/>
          <w:szCs w:val="24"/>
        </w:rPr>
        <w:t xml:space="preserve"> правовых основ формирования проекта </w:t>
      </w:r>
      <w:r w:rsidR="00F8373F" w:rsidRPr="00BC550F">
        <w:rPr>
          <w:sz w:val="24"/>
          <w:szCs w:val="24"/>
        </w:rPr>
        <w:t>закона</w:t>
      </w:r>
      <w:r w:rsidR="00E0030F" w:rsidRPr="00BC550F">
        <w:rPr>
          <w:sz w:val="24"/>
          <w:szCs w:val="24"/>
        </w:rPr>
        <w:t>, а также</w:t>
      </w:r>
      <w:r w:rsidR="005E4918" w:rsidRPr="00BC550F">
        <w:rPr>
          <w:sz w:val="24"/>
          <w:szCs w:val="24"/>
        </w:rPr>
        <w:t xml:space="preserve"> провести анализ соответствия </w:t>
      </w:r>
      <w:r w:rsidR="00F8373F" w:rsidRPr="00BC550F">
        <w:rPr>
          <w:sz w:val="24"/>
          <w:szCs w:val="24"/>
        </w:rPr>
        <w:t>законо</w:t>
      </w:r>
      <w:r w:rsidR="005E4918" w:rsidRPr="00BC550F">
        <w:rPr>
          <w:sz w:val="24"/>
          <w:szCs w:val="24"/>
        </w:rPr>
        <w:t>проекта и процедур по его формированию, документов, представляемых одновременно с ним в Законо</w:t>
      </w:r>
      <w:r w:rsidR="00FE732A" w:rsidRPr="00BC550F">
        <w:rPr>
          <w:sz w:val="24"/>
          <w:szCs w:val="24"/>
        </w:rPr>
        <w:t xml:space="preserve">дательную Думу Томской области </w:t>
      </w:r>
      <w:r w:rsidR="005E4918" w:rsidRPr="00BC550F">
        <w:rPr>
          <w:sz w:val="24"/>
        </w:rPr>
        <w:t>действующему законодательству</w:t>
      </w:r>
      <w:r w:rsidR="00F4383D">
        <w:rPr>
          <w:sz w:val="24"/>
        </w:rPr>
        <w:t xml:space="preserve"> и</w:t>
      </w:r>
      <w:r w:rsidR="00391F06">
        <w:rPr>
          <w:sz w:val="24"/>
        </w:rPr>
        <w:t xml:space="preserve"> проектам </w:t>
      </w:r>
      <w:r w:rsidR="005E4918" w:rsidRPr="00BC550F">
        <w:rPr>
          <w:sz w:val="24"/>
        </w:rPr>
        <w:t>нормативно-правовы</w:t>
      </w:r>
      <w:r w:rsidR="00391F06">
        <w:rPr>
          <w:sz w:val="24"/>
        </w:rPr>
        <w:t>х</w:t>
      </w:r>
      <w:r w:rsidR="005E4918" w:rsidRPr="00BC550F">
        <w:rPr>
          <w:sz w:val="24"/>
        </w:rPr>
        <w:t xml:space="preserve"> акт</w:t>
      </w:r>
      <w:r w:rsidR="00391F06">
        <w:rPr>
          <w:sz w:val="24"/>
        </w:rPr>
        <w:t>ов</w:t>
      </w:r>
      <w:r w:rsidR="00FE732A" w:rsidRPr="00BC550F">
        <w:rPr>
          <w:sz w:val="24"/>
        </w:rPr>
        <w:t>, в том числе:</w:t>
      </w:r>
    </w:p>
    <w:p w:rsidR="00093D4E" w:rsidRPr="00BC550F" w:rsidRDefault="005E4918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r w:rsidRPr="00BC550F">
        <w:rPr>
          <w:sz w:val="24"/>
        </w:rPr>
        <w:t xml:space="preserve">положениям бюджетного послания Президента РФ и основным </w:t>
      </w:r>
      <w:r w:rsidR="00FE732A" w:rsidRPr="00BC550F">
        <w:rPr>
          <w:sz w:val="24"/>
        </w:rPr>
        <w:t xml:space="preserve">направлениям бюджетной и налоговой </w:t>
      </w:r>
      <w:proofErr w:type="gramStart"/>
      <w:r w:rsidRPr="00BC550F">
        <w:rPr>
          <w:sz w:val="24"/>
        </w:rPr>
        <w:t>политики</w:t>
      </w:r>
      <w:proofErr w:type="gramEnd"/>
      <w:r w:rsidR="00FE732A" w:rsidRPr="00BC550F">
        <w:rPr>
          <w:sz w:val="24"/>
        </w:rPr>
        <w:t xml:space="preserve"> на очередной финансовый год и плановый период</w:t>
      </w:r>
      <w:r w:rsidRPr="00BC550F">
        <w:rPr>
          <w:sz w:val="24"/>
        </w:rPr>
        <w:t>;</w:t>
      </w:r>
    </w:p>
    <w:p w:rsidR="00E0030F" w:rsidRPr="00BC550F" w:rsidRDefault="00E0030F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proofErr w:type="gramStart"/>
      <w:r w:rsidRPr="00BC550F">
        <w:rPr>
          <w:bCs/>
          <w:sz w:val="24"/>
        </w:rPr>
        <w:t xml:space="preserve">принципам бюджетной системы РФ </w:t>
      </w:r>
      <w:r w:rsidRPr="00BC550F">
        <w:rPr>
          <w:sz w:val="24"/>
        </w:rPr>
        <w:t>определенных статьей 28 Бюджетного кодекса и  установленных статьями 29, 30, 32, 33, 34, 35, 36, 38, 38.2 Бюджетного кодекса РФ: единства бюджетной системы; разграничения доходов, расходов и источников финансирования дефицитов бюджетов между бюджетами бюджетной системы РФ; полноты отражения доходов, расходов и источников финансирования дефицитов бюджетов; сбалансированности бюджета;</w:t>
      </w:r>
      <w:proofErr w:type="gramEnd"/>
      <w:r w:rsidRPr="00BC550F">
        <w:rPr>
          <w:sz w:val="24"/>
        </w:rPr>
        <w:t xml:space="preserve"> эффективности использования бюджетных средств; общего (совокупного) покрытия расходов бюджетов; </w:t>
      </w:r>
      <w:r w:rsidRPr="00461BA6">
        <w:rPr>
          <w:sz w:val="24"/>
        </w:rPr>
        <w:t>прозрачности</w:t>
      </w:r>
      <w:r w:rsidR="00391F06" w:rsidRPr="00461BA6">
        <w:rPr>
          <w:sz w:val="24"/>
        </w:rPr>
        <w:t xml:space="preserve"> (открытости)</w:t>
      </w:r>
      <w:r w:rsidRPr="00461BA6">
        <w:rPr>
          <w:sz w:val="24"/>
        </w:rPr>
        <w:t>; адресности</w:t>
      </w:r>
      <w:r w:rsidRPr="00BC550F">
        <w:rPr>
          <w:sz w:val="24"/>
        </w:rPr>
        <w:t xml:space="preserve"> и целевого характера бюджетных средств; единства кассы;</w:t>
      </w:r>
    </w:p>
    <w:p w:rsidR="00093D4E" w:rsidRPr="00BC550F" w:rsidRDefault="00093D4E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r w:rsidRPr="00BC550F">
        <w:rPr>
          <w:iCs/>
          <w:sz w:val="24"/>
          <w:szCs w:val="24"/>
        </w:rPr>
        <w:t xml:space="preserve">проекту Федерального закона «О бюджете Федерального фонда обязательного медицинского страхования </w:t>
      </w:r>
      <w:r w:rsidRPr="00BC550F">
        <w:rPr>
          <w:sz w:val="24"/>
        </w:rPr>
        <w:t>на очередной финансовый год и плановый период</w:t>
      </w:r>
      <w:r w:rsidRPr="00BC550F">
        <w:rPr>
          <w:iCs/>
          <w:sz w:val="24"/>
          <w:szCs w:val="24"/>
        </w:rPr>
        <w:t>»;</w:t>
      </w:r>
    </w:p>
    <w:p w:rsidR="00FE732A" w:rsidRPr="00BC550F" w:rsidRDefault="00FE732A" w:rsidP="00BC550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нормам Федерального </w:t>
      </w:r>
      <w:hyperlink r:id="rId8" w:history="1">
        <w:proofErr w:type="gramStart"/>
        <w:r w:rsidRPr="00BC550F">
          <w:rPr>
            <w:sz w:val="24"/>
            <w:szCs w:val="24"/>
          </w:rPr>
          <w:t>закон</w:t>
        </w:r>
        <w:proofErr w:type="gramEnd"/>
      </w:hyperlink>
      <w:r w:rsidRPr="00BC550F">
        <w:rPr>
          <w:sz w:val="24"/>
          <w:szCs w:val="24"/>
        </w:rPr>
        <w:t>а от 21</w:t>
      </w:r>
      <w:r w:rsidR="00FC79D2">
        <w:rPr>
          <w:sz w:val="24"/>
          <w:szCs w:val="24"/>
        </w:rPr>
        <w:t>.11.</w:t>
      </w:r>
      <w:r w:rsidRPr="00BC550F">
        <w:rPr>
          <w:sz w:val="24"/>
          <w:szCs w:val="24"/>
        </w:rPr>
        <w:t xml:space="preserve">2011 N 323-ФЗ «Об основах охраны здоровья граждан в Российской Федерации»; </w:t>
      </w:r>
    </w:p>
    <w:p w:rsidR="00FE732A" w:rsidRPr="00BC550F" w:rsidRDefault="00FE732A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r w:rsidRPr="00BC550F">
        <w:rPr>
          <w:sz w:val="24"/>
          <w:szCs w:val="24"/>
        </w:rPr>
        <w:t xml:space="preserve">нормам Федерального </w:t>
      </w:r>
      <w:hyperlink r:id="rId9" w:history="1">
        <w:proofErr w:type="gramStart"/>
        <w:r w:rsidRPr="00BC550F">
          <w:rPr>
            <w:sz w:val="24"/>
            <w:szCs w:val="24"/>
          </w:rPr>
          <w:t>закон</w:t>
        </w:r>
        <w:proofErr w:type="gramEnd"/>
      </w:hyperlink>
      <w:r w:rsidRPr="00BC550F">
        <w:rPr>
          <w:sz w:val="24"/>
          <w:szCs w:val="24"/>
        </w:rPr>
        <w:t xml:space="preserve">а </w:t>
      </w:r>
      <w:r w:rsidR="00FC79D2">
        <w:rPr>
          <w:sz w:val="24"/>
          <w:szCs w:val="24"/>
        </w:rPr>
        <w:t>от 29.11.</w:t>
      </w:r>
      <w:r w:rsidRPr="00BC550F">
        <w:rPr>
          <w:sz w:val="24"/>
          <w:szCs w:val="24"/>
        </w:rPr>
        <w:t>2010 N 326-ФЗ «Об обязательном медицинском страховании в Российской Федерации»;</w:t>
      </w:r>
    </w:p>
    <w:p w:rsidR="00093D4E" w:rsidRPr="00BC550F" w:rsidRDefault="00093D4E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r w:rsidRPr="00BC550F">
        <w:rPr>
          <w:sz w:val="24"/>
          <w:szCs w:val="24"/>
        </w:rPr>
        <w:t>Программе государственных гарантий бесплатного оказания гражданам медицинской помощи</w:t>
      </w:r>
      <w:r w:rsidR="00E0030F" w:rsidRPr="00BC550F">
        <w:rPr>
          <w:sz w:val="24"/>
          <w:szCs w:val="24"/>
        </w:rPr>
        <w:t>, утверждаемой Правительством Российской Федерации</w:t>
      </w:r>
      <w:r w:rsidRPr="00BC550F">
        <w:rPr>
          <w:sz w:val="24"/>
          <w:szCs w:val="24"/>
        </w:rPr>
        <w:t xml:space="preserve"> </w:t>
      </w:r>
      <w:r w:rsidRPr="00BC550F">
        <w:rPr>
          <w:sz w:val="24"/>
        </w:rPr>
        <w:t>на очередной финансовый год и плановый период</w:t>
      </w:r>
      <w:r w:rsidR="00391F06">
        <w:rPr>
          <w:sz w:val="24"/>
        </w:rPr>
        <w:t xml:space="preserve"> (далее</w:t>
      </w:r>
      <w:r w:rsidR="00E407BE">
        <w:rPr>
          <w:sz w:val="24"/>
        </w:rPr>
        <w:t xml:space="preserve"> -</w:t>
      </w:r>
      <w:r w:rsidR="00391F06">
        <w:rPr>
          <w:sz w:val="24"/>
        </w:rPr>
        <w:t xml:space="preserve"> </w:t>
      </w:r>
      <w:r w:rsidR="00E407BE">
        <w:rPr>
          <w:sz w:val="24"/>
        </w:rPr>
        <w:t>Федеральная П</w:t>
      </w:r>
      <w:r w:rsidR="00E407BE" w:rsidRPr="00BC550F">
        <w:rPr>
          <w:sz w:val="24"/>
          <w:szCs w:val="24"/>
        </w:rPr>
        <w:t>рограмм</w:t>
      </w:r>
      <w:r w:rsidR="00E407BE">
        <w:rPr>
          <w:sz w:val="24"/>
          <w:szCs w:val="24"/>
        </w:rPr>
        <w:t>а</w:t>
      </w:r>
      <w:r w:rsidR="00E407BE" w:rsidRPr="00BC550F">
        <w:rPr>
          <w:sz w:val="24"/>
          <w:szCs w:val="24"/>
        </w:rPr>
        <w:t xml:space="preserve"> государственных гарантий</w:t>
      </w:r>
      <w:r w:rsidR="00391F06">
        <w:rPr>
          <w:sz w:val="24"/>
        </w:rPr>
        <w:t>)</w:t>
      </w:r>
      <w:r w:rsidRPr="00BC550F">
        <w:rPr>
          <w:sz w:val="24"/>
        </w:rPr>
        <w:t>;</w:t>
      </w:r>
    </w:p>
    <w:p w:rsidR="00093D4E" w:rsidRPr="00BC550F" w:rsidRDefault="00985324" w:rsidP="00BC550F">
      <w:pPr>
        <w:pStyle w:val="ae"/>
        <w:numPr>
          <w:ilvl w:val="0"/>
          <w:numId w:val="14"/>
        </w:numPr>
        <w:spacing w:after="0" w:line="300" w:lineRule="auto"/>
        <w:rPr>
          <w:sz w:val="24"/>
        </w:rPr>
      </w:pPr>
      <w:hyperlink r:id="rId10" w:history="1">
        <w:r w:rsidR="00093D4E" w:rsidRPr="00BC550F">
          <w:rPr>
            <w:sz w:val="24"/>
            <w:szCs w:val="24"/>
          </w:rPr>
          <w:t>Программе</w:t>
        </w:r>
      </w:hyperlink>
      <w:r w:rsidR="00093D4E" w:rsidRPr="00BC550F">
        <w:rPr>
          <w:sz w:val="24"/>
          <w:szCs w:val="24"/>
        </w:rPr>
        <w:t xml:space="preserve"> государственных гарантий бесплатного оказания гражданам Российской Федерации медицинской помощи на территории Томской области</w:t>
      </w:r>
      <w:r w:rsidR="00E0030F" w:rsidRPr="00BC550F">
        <w:rPr>
          <w:sz w:val="24"/>
          <w:szCs w:val="24"/>
        </w:rPr>
        <w:t>, утверждаемой высшим исполнительным органом</w:t>
      </w:r>
      <w:r w:rsidR="00E407BE">
        <w:rPr>
          <w:sz w:val="24"/>
          <w:szCs w:val="24"/>
        </w:rPr>
        <w:t xml:space="preserve"> государственной власти</w:t>
      </w:r>
      <w:r w:rsidR="00E0030F" w:rsidRPr="00BC550F">
        <w:rPr>
          <w:sz w:val="24"/>
          <w:szCs w:val="24"/>
        </w:rPr>
        <w:t xml:space="preserve"> Томской области</w:t>
      </w:r>
      <w:r w:rsidR="00093D4E" w:rsidRPr="00BC550F">
        <w:rPr>
          <w:sz w:val="24"/>
          <w:szCs w:val="24"/>
        </w:rPr>
        <w:t xml:space="preserve"> на очередной финансовый год и на плановый период</w:t>
      </w:r>
      <w:r w:rsidR="00E407BE">
        <w:rPr>
          <w:sz w:val="24"/>
          <w:szCs w:val="24"/>
        </w:rPr>
        <w:t xml:space="preserve"> (</w:t>
      </w:r>
      <w:r w:rsidR="00E407BE">
        <w:rPr>
          <w:sz w:val="24"/>
        </w:rPr>
        <w:t>далее - Областная П</w:t>
      </w:r>
      <w:r w:rsidR="00E407BE" w:rsidRPr="00BC550F">
        <w:rPr>
          <w:sz w:val="24"/>
          <w:szCs w:val="24"/>
        </w:rPr>
        <w:t>рограмм</w:t>
      </w:r>
      <w:r w:rsidR="00E407BE">
        <w:rPr>
          <w:sz w:val="24"/>
          <w:szCs w:val="24"/>
        </w:rPr>
        <w:t>а</w:t>
      </w:r>
      <w:r w:rsidR="00E407BE" w:rsidRPr="00BC550F">
        <w:rPr>
          <w:sz w:val="24"/>
          <w:szCs w:val="24"/>
        </w:rPr>
        <w:t xml:space="preserve"> государственных гарантий</w:t>
      </w:r>
      <w:r w:rsidR="00E407BE">
        <w:rPr>
          <w:sz w:val="24"/>
          <w:szCs w:val="24"/>
        </w:rPr>
        <w:t>)</w:t>
      </w:r>
      <w:r w:rsidR="00093D4E" w:rsidRPr="00BC550F">
        <w:rPr>
          <w:sz w:val="24"/>
          <w:szCs w:val="24"/>
        </w:rPr>
        <w:t>;</w:t>
      </w:r>
    </w:p>
    <w:p w:rsidR="005E4918" w:rsidRPr="00BC550F" w:rsidRDefault="00E0030F" w:rsidP="00BC550F">
      <w:pPr>
        <w:pStyle w:val="af"/>
        <w:numPr>
          <w:ilvl w:val="0"/>
          <w:numId w:val="14"/>
        </w:numPr>
        <w:spacing w:line="300" w:lineRule="auto"/>
        <w:jc w:val="both"/>
        <w:rPr>
          <w:sz w:val="24"/>
        </w:rPr>
      </w:pPr>
      <w:r w:rsidRPr="00BC550F">
        <w:rPr>
          <w:sz w:val="24"/>
        </w:rPr>
        <w:t>иным нормативно-правовым актам.</w:t>
      </w:r>
    </w:p>
    <w:p w:rsidR="005E4918" w:rsidRPr="00BC550F" w:rsidRDefault="005E4918" w:rsidP="00BC550F">
      <w:pPr>
        <w:pStyle w:val="af"/>
        <w:spacing w:line="300" w:lineRule="auto"/>
        <w:ind w:firstLine="720"/>
        <w:jc w:val="both"/>
        <w:rPr>
          <w:sz w:val="24"/>
        </w:rPr>
      </w:pPr>
      <w:r w:rsidRPr="00BC550F">
        <w:rPr>
          <w:sz w:val="24"/>
        </w:rPr>
        <w:t>5</w:t>
      </w:r>
      <w:r w:rsidR="002F1C67" w:rsidRPr="00BC550F">
        <w:rPr>
          <w:sz w:val="24"/>
        </w:rPr>
        <w:t>.2.1</w:t>
      </w:r>
      <w:r w:rsidRPr="00BC550F">
        <w:rPr>
          <w:sz w:val="24"/>
        </w:rPr>
        <w:t>.1. При проведении экспертно-аналитического мероприятия необходимо проанализировать</w:t>
      </w:r>
      <w:r w:rsidR="00A67C78" w:rsidRPr="00BC550F">
        <w:rPr>
          <w:sz w:val="24"/>
        </w:rPr>
        <w:t xml:space="preserve"> соблюдение</w:t>
      </w:r>
      <w:r w:rsidRPr="00BC550F">
        <w:rPr>
          <w:sz w:val="24"/>
        </w:rPr>
        <w:t>:</w:t>
      </w:r>
    </w:p>
    <w:p w:rsidR="00A67C78" w:rsidRPr="00BC550F" w:rsidRDefault="00A67C78" w:rsidP="00BC550F">
      <w:pPr>
        <w:numPr>
          <w:ilvl w:val="0"/>
          <w:numId w:val="26"/>
        </w:numPr>
        <w:autoSpaceDE w:val="0"/>
        <w:autoSpaceDN w:val="0"/>
        <w:adjustRightInd w:val="0"/>
        <w:spacing w:line="300" w:lineRule="auto"/>
        <w:rPr>
          <w:sz w:val="24"/>
        </w:rPr>
      </w:pPr>
      <w:r w:rsidRPr="00BC550F">
        <w:rPr>
          <w:sz w:val="24"/>
        </w:rPr>
        <w:t>порядка</w:t>
      </w:r>
      <w:r w:rsidR="00933051" w:rsidRPr="00BC550F">
        <w:rPr>
          <w:sz w:val="24"/>
        </w:rPr>
        <w:t>,</w:t>
      </w:r>
      <w:r w:rsidRPr="00BC550F">
        <w:rPr>
          <w:sz w:val="24"/>
        </w:rPr>
        <w:t xml:space="preserve"> условий</w:t>
      </w:r>
      <w:r w:rsidR="00933051" w:rsidRPr="00BC550F">
        <w:rPr>
          <w:sz w:val="24"/>
        </w:rPr>
        <w:t xml:space="preserve"> и сроков</w:t>
      </w:r>
      <w:r w:rsidRPr="00BC550F">
        <w:rPr>
          <w:sz w:val="24"/>
        </w:rPr>
        <w:t xml:space="preserve"> составления проекта бюджета,</w:t>
      </w:r>
      <w:r w:rsidR="00512C37" w:rsidRPr="00BC550F">
        <w:rPr>
          <w:sz w:val="24"/>
        </w:rPr>
        <w:t xml:space="preserve"> </w:t>
      </w:r>
      <w:r w:rsidRPr="00BC550F">
        <w:rPr>
          <w:sz w:val="24"/>
        </w:rPr>
        <w:t>определенных в статьях 145,</w:t>
      </w:r>
      <w:r w:rsidR="00933051" w:rsidRPr="00BC550F">
        <w:rPr>
          <w:sz w:val="24"/>
        </w:rPr>
        <w:t xml:space="preserve"> </w:t>
      </w:r>
      <w:r w:rsidRPr="00BC550F">
        <w:rPr>
          <w:sz w:val="24"/>
        </w:rPr>
        <w:t>169, 184 Бюджетного кодекса РФ и статьях 45 и 46 Закона Томской области от 11.10.2007 №</w:t>
      </w:r>
      <w:r w:rsidR="00033FB3" w:rsidRPr="00BC550F">
        <w:rPr>
          <w:sz w:val="24"/>
        </w:rPr>
        <w:t xml:space="preserve"> </w:t>
      </w:r>
      <w:r w:rsidRPr="00BC550F">
        <w:rPr>
          <w:sz w:val="24"/>
        </w:rPr>
        <w:t>231–ОЗ «О бюджетном процессе в Томской области»;</w:t>
      </w:r>
    </w:p>
    <w:p w:rsidR="00A67C78" w:rsidRPr="00BC550F" w:rsidRDefault="00A67C78" w:rsidP="00BC550F">
      <w:pPr>
        <w:pStyle w:val="a8"/>
        <w:widowControl w:val="0"/>
        <w:numPr>
          <w:ilvl w:val="0"/>
          <w:numId w:val="16"/>
        </w:numPr>
        <w:spacing w:after="0" w:line="300" w:lineRule="auto"/>
        <w:jc w:val="both"/>
        <w:rPr>
          <w:bCs/>
          <w:sz w:val="24"/>
          <w:szCs w:val="24"/>
        </w:rPr>
      </w:pPr>
      <w:r w:rsidRPr="00BC550F">
        <w:rPr>
          <w:sz w:val="24"/>
          <w:szCs w:val="24"/>
        </w:rPr>
        <w:t xml:space="preserve">требований к основным характеристикам </w:t>
      </w:r>
      <w:r w:rsidR="00F8373F" w:rsidRPr="00BC550F">
        <w:rPr>
          <w:sz w:val="24"/>
          <w:szCs w:val="24"/>
        </w:rPr>
        <w:t>законопроекта</w:t>
      </w:r>
      <w:r w:rsidRPr="00BC550F">
        <w:rPr>
          <w:sz w:val="24"/>
          <w:szCs w:val="24"/>
        </w:rPr>
        <w:t>,</w:t>
      </w:r>
      <w:r w:rsidRPr="00BC550F">
        <w:rPr>
          <w:bCs/>
          <w:sz w:val="24"/>
          <w:szCs w:val="24"/>
        </w:rPr>
        <w:t xml:space="preserve"> составу показателей, устанавливаемых в законе о бюджете </w:t>
      </w:r>
      <w:r w:rsidRPr="00BC550F">
        <w:rPr>
          <w:sz w:val="24"/>
          <w:szCs w:val="24"/>
        </w:rPr>
        <w:t xml:space="preserve">ТФОМС Томской области </w:t>
      </w:r>
      <w:r w:rsidRPr="00BC550F">
        <w:rPr>
          <w:bCs/>
          <w:sz w:val="24"/>
          <w:szCs w:val="24"/>
        </w:rPr>
        <w:t>в соответствии со статьей 184.1</w:t>
      </w:r>
      <w:r w:rsidRPr="00BC550F">
        <w:rPr>
          <w:bCs/>
          <w:sz w:val="24"/>
          <w:szCs w:val="24"/>
          <w:vertAlign w:val="superscript"/>
        </w:rPr>
        <w:t xml:space="preserve"> </w:t>
      </w:r>
      <w:r w:rsidR="00093D4E" w:rsidRPr="00BC550F">
        <w:rPr>
          <w:bCs/>
          <w:sz w:val="24"/>
          <w:szCs w:val="24"/>
        </w:rPr>
        <w:t>Бюджетного кодекса РФ.</w:t>
      </w:r>
    </w:p>
    <w:p w:rsidR="00312465" w:rsidRPr="00BC550F" w:rsidRDefault="002F1C67" w:rsidP="00BC550F">
      <w:pPr>
        <w:pStyle w:val="ae"/>
        <w:spacing w:after="0" w:line="300" w:lineRule="auto"/>
        <w:ind w:left="0" w:firstLine="720"/>
        <w:rPr>
          <w:sz w:val="24"/>
        </w:rPr>
      </w:pPr>
      <w:r w:rsidRPr="00BC550F">
        <w:rPr>
          <w:bCs/>
          <w:sz w:val="24"/>
          <w:szCs w:val="24"/>
        </w:rPr>
        <w:t>5.2.1.2</w:t>
      </w:r>
      <w:r w:rsidR="00033FB3" w:rsidRPr="00BC550F">
        <w:rPr>
          <w:bCs/>
          <w:sz w:val="24"/>
          <w:szCs w:val="24"/>
        </w:rPr>
        <w:t>.</w:t>
      </w:r>
      <w:r w:rsidR="00312465" w:rsidRPr="00BC550F">
        <w:rPr>
          <w:bCs/>
          <w:sz w:val="24"/>
          <w:szCs w:val="24"/>
        </w:rPr>
        <w:t xml:space="preserve"> </w:t>
      </w:r>
      <w:proofErr w:type="gramStart"/>
      <w:r w:rsidR="00312465" w:rsidRPr="00BC550F">
        <w:rPr>
          <w:sz w:val="24"/>
        </w:rPr>
        <w:t xml:space="preserve">Проверка и анализ обоснованности формирования показателей </w:t>
      </w:r>
      <w:r w:rsidR="00F8373F" w:rsidRPr="00BC550F">
        <w:rPr>
          <w:sz w:val="24"/>
        </w:rPr>
        <w:t>проекта закона</w:t>
      </w:r>
      <w:r w:rsidR="00312465" w:rsidRPr="00BC550F">
        <w:rPr>
          <w:bCs/>
          <w:sz w:val="24"/>
        </w:rPr>
        <w:t xml:space="preserve"> </w:t>
      </w:r>
      <w:r w:rsidR="00312465" w:rsidRPr="00BC550F">
        <w:rPr>
          <w:sz w:val="24"/>
        </w:rPr>
        <w:t xml:space="preserve">осуществляются с учетом информации </w:t>
      </w:r>
      <w:r w:rsidR="00312465" w:rsidRPr="00BC550F">
        <w:rPr>
          <w:bCs/>
          <w:sz w:val="24"/>
        </w:rPr>
        <w:t>пояснительной записки к проекту</w:t>
      </w:r>
      <w:r w:rsidR="00312465" w:rsidRPr="00BC550F">
        <w:rPr>
          <w:sz w:val="24"/>
        </w:rPr>
        <w:t xml:space="preserve"> закона</w:t>
      </w:r>
      <w:r w:rsidR="00727CF6" w:rsidRPr="00BC550F">
        <w:rPr>
          <w:sz w:val="24"/>
        </w:rPr>
        <w:t xml:space="preserve">, </w:t>
      </w:r>
      <w:r w:rsidR="00727CF6" w:rsidRPr="00BC550F">
        <w:rPr>
          <w:iCs/>
          <w:sz w:val="24"/>
          <w:szCs w:val="24"/>
        </w:rPr>
        <w:t xml:space="preserve">проектов Федеральных законов «О Федеральном бюджете на </w:t>
      </w:r>
      <w:r w:rsidR="00727CF6" w:rsidRPr="00BC550F">
        <w:rPr>
          <w:sz w:val="24"/>
        </w:rPr>
        <w:t>очередной финансовый год и плановый период</w:t>
      </w:r>
      <w:r w:rsidR="00727CF6" w:rsidRPr="00BC550F">
        <w:rPr>
          <w:iCs/>
          <w:sz w:val="24"/>
          <w:szCs w:val="24"/>
        </w:rPr>
        <w:t xml:space="preserve">» и «О бюджете Федерального фонда обязательного медицинского страхования </w:t>
      </w:r>
      <w:r w:rsidR="00727CF6" w:rsidRPr="00BC550F">
        <w:rPr>
          <w:sz w:val="24"/>
        </w:rPr>
        <w:t>на очередной финансовый год и плановый период</w:t>
      </w:r>
      <w:r w:rsidR="00727CF6" w:rsidRPr="00BC550F">
        <w:rPr>
          <w:iCs/>
          <w:sz w:val="24"/>
          <w:szCs w:val="24"/>
        </w:rPr>
        <w:t xml:space="preserve">», Федеральной и Областной Программ </w:t>
      </w:r>
      <w:r w:rsidR="00727CF6" w:rsidRPr="00BC550F">
        <w:rPr>
          <w:sz w:val="24"/>
          <w:szCs w:val="24"/>
        </w:rPr>
        <w:t>государственных гарантий</w:t>
      </w:r>
      <w:r w:rsidR="00E0030F" w:rsidRPr="00BC550F">
        <w:rPr>
          <w:sz w:val="24"/>
        </w:rPr>
        <w:t>, иных нормативно-правовых актов Правительства РФ и Томской области</w:t>
      </w:r>
      <w:r w:rsidR="00312465" w:rsidRPr="00BC550F">
        <w:rPr>
          <w:sz w:val="24"/>
        </w:rPr>
        <w:t>.</w:t>
      </w:r>
      <w:proofErr w:type="gramEnd"/>
    </w:p>
    <w:p w:rsidR="00E0030F" w:rsidRPr="00BC550F" w:rsidRDefault="002F1C67" w:rsidP="00BC550F">
      <w:pPr>
        <w:pStyle w:val="ae"/>
        <w:spacing w:after="0" w:line="300" w:lineRule="auto"/>
        <w:ind w:left="0" w:firstLine="720"/>
        <w:rPr>
          <w:bCs/>
          <w:sz w:val="24"/>
        </w:rPr>
      </w:pPr>
      <w:r w:rsidRPr="00BC550F">
        <w:rPr>
          <w:sz w:val="24"/>
        </w:rPr>
        <w:t>5.2.2</w:t>
      </w:r>
      <w:r w:rsidR="00312465" w:rsidRPr="00BC550F">
        <w:rPr>
          <w:sz w:val="24"/>
        </w:rPr>
        <w:t xml:space="preserve">. При проведении экспертно-аналитического мероприятия необходимо провести анализ </w:t>
      </w:r>
      <w:r w:rsidR="00312465" w:rsidRPr="00BC550F">
        <w:rPr>
          <w:bCs/>
          <w:sz w:val="24"/>
        </w:rPr>
        <w:t>обоснованности</w:t>
      </w:r>
      <w:r w:rsidR="00312465" w:rsidRPr="00BC550F">
        <w:rPr>
          <w:sz w:val="24"/>
        </w:rPr>
        <w:t xml:space="preserve"> и достоверности</w:t>
      </w:r>
      <w:r w:rsidR="00E0030F" w:rsidRPr="00BC550F">
        <w:rPr>
          <w:sz w:val="24"/>
        </w:rPr>
        <w:t xml:space="preserve"> представленных</w:t>
      </w:r>
      <w:r w:rsidR="00312465" w:rsidRPr="00BC550F">
        <w:rPr>
          <w:sz w:val="24"/>
        </w:rPr>
        <w:t xml:space="preserve"> данных о</w:t>
      </w:r>
      <w:r w:rsidR="004E31BB" w:rsidRPr="00BC550F">
        <w:rPr>
          <w:sz w:val="24"/>
        </w:rPr>
        <w:t>б</w:t>
      </w:r>
      <w:r w:rsidR="00312465" w:rsidRPr="00BC550F">
        <w:rPr>
          <w:sz w:val="24"/>
        </w:rPr>
        <w:t xml:space="preserve"> объемах доходов</w:t>
      </w:r>
      <w:r w:rsidR="00E407BE">
        <w:rPr>
          <w:sz w:val="24"/>
        </w:rPr>
        <w:t xml:space="preserve"> в</w:t>
      </w:r>
      <w:r w:rsidR="00312465" w:rsidRPr="00BC550F">
        <w:rPr>
          <w:sz w:val="24"/>
        </w:rPr>
        <w:t xml:space="preserve"> </w:t>
      </w:r>
      <w:r w:rsidRPr="00BC550F">
        <w:rPr>
          <w:sz w:val="24"/>
        </w:rPr>
        <w:t>проект</w:t>
      </w:r>
      <w:r w:rsidR="00E407BE">
        <w:rPr>
          <w:sz w:val="24"/>
        </w:rPr>
        <w:t>е</w:t>
      </w:r>
      <w:r w:rsidRPr="00BC550F">
        <w:rPr>
          <w:sz w:val="24"/>
        </w:rPr>
        <w:t xml:space="preserve"> </w:t>
      </w:r>
      <w:r w:rsidR="00F8373F" w:rsidRPr="00BC550F">
        <w:rPr>
          <w:sz w:val="24"/>
        </w:rPr>
        <w:t>закона</w:t>
      </w:r>
      <w:r w:rsidR="00E0030F" w:rsidRPr="00BC550F">
        <w:rPr>
          <w:bCs/>
          <w:sz w:val="24"/>
        </w:rPr>
        <w:t xml:space="preserve">. </w:t>
      </w:r>
    </w:p>
    <w:p w:rsidR="000676B2" w:rsidRPr="00BC550F" w:rsidRDefault="002F1C67" w:rsidP="00BC550F">
      <w:pPr>
        <w:pStyle w:val="af"/>
        <w:spacing w:line="300" w:lineRule="auto"/>
        <w:ind w:firstLine="720"/>
        <w:jc w:val="both"/>
        <w:rPr>
          <w:bCs/>
          <w:sz w:val="24"/>
        </w:rPr>
      </w:pPr>
      <w:r w:rsidRPr="00BC550F">
        <w:rPr>
          <w:bCs/>
          <w:sz w:val="24"/>
        </w:rPr>
        <w:t>5.2.2.1.</w:t>
      </w:r>
      <w:r w:rsidR="000676B2" w:rsidRPr="00BC550F">
        <w:rPr>
          <w:bCs/>
          <w:sz w:val="24"/>
        </w:rPr>
        <w:t>При оценке и анализе доходов</w:t>
      </w:r>
      <w:r w:rsidRPr="00BC550F">
        <w:rPr>
          <w:bCs/>
          <w:sz w:val="24"/>
        </w:rPr>
        <w:t xml:space="preserve"> </w:t>
      </w:r>
      <w:r w:rsidR="00F8373F" w:rsidRPr="00BC550F">
        <w:rPr>
          <w:bCs/>
          <w:sz w:val="24"/>
        </w:rPr>
        <w:t xml:space="preserve">законопроекта </w:t>
      </w:r>
      <w:r w:rsidR="000676B2" w:rsidRPr="00BC550F">
        <w:rPr>
          <w:bCs/>
          <w:sz w:val="24"/>
        </w:rPr>
        <w:t xml:space="preserve">следует обратить внимание на </w:t>
      </w:r>
      <w:r w:rsidR="000676B2" w:rsidRPr="00BC550F">
        <w:rPr>
          <w:sz w:val="24"/>
        </w:rPr>
        <w:t>порядок зачисления доходов в бюджет</w:t>
      </w:r>
      <w:r w:rsidR="000676B2" w:rsidRPr="00BC550F">
        <w:rPr>
          <w:bCs/>
          <w:sz w:val="24"/>
        </w:rPr>
        <w:t xml:space="preserve"> ТФОМС Томской области</w:t>
      </w:r>
      <w:r w:rsidR="000676B2" w:rsidRPr="00BC550F">
        <w:rPr>
          <w:sz w:val="24"/>
        </w:rPr>
        <w:t>, неналоговых доходов и безвозмездных поступлений, определенных статьей 146 Бюджетного кодекса РФ.</w:t>
      </w:r>
    </w:p>
    <w:p w:rsidR="00312465" w:rsidRPr="00BC550F" w:rsidRDefault="002F1C67" w:rsidP="00BC550F">
      <w:pPr>
        <w:pStyle w:val="ae"/>
        <w:spacing w:after="0" w:line="300" w:lineRule="auto"/>
        <w:ind w:left="0" w:firstLine="720"/>
        <w:rPr>
          <w:sz w:val="24"/>
        </w:rPr>
      </w:pPr>
      <w:r w:rsidRPr="00BC550F">
        <w:rPr>
          <w:sz w:val="24"/>
        </w:rPr>
        <w:t>5.2.3</w:t>
      </w:r>
      <w:r w:rsidR="00312465" w:rsidRPr="00BC550F">
        <w:rPr>
          <w:sz w:val="24"/>
        </w:rPr>
        <w:t xml:space="preserve">. При проведении экспертно-аналитического мероприятия необходимо провести анализ </w:t>
      </w:r>
      <w:r w:rsidR="00312465" w:rsidRPr="00BC550F">
        <w:rPr>
          <w:bCs/>
          <w:sz w:val="24"/>
        </w:rPr>
        <w:t>обоснованности</w:t>
      </w:r>
      <w:r w:rsidR="00312465" w:rsidRPr="00BC550F">
        <w:rPr>
          <w:sz w:val="24"/>
        </w:rPr>
        <w:t xml:space="preserve"> расходных обязательств </w:t>
      </w:r>
      <w:r w:rsidR="00312465" w:rsidRPr="00BC550F">
        <w:rPr>
          <w:bCs/>
          <w:sz w:val="24"/>
        </w:rPr>
        <w:t xml:space="preserve">ТФОМС Томской области </w:t>
      </w:r>
      <w:r w:rsidR="00312465" w:rsidRPr="00BC550F">
        <w:rPr>
          <w:sz w:val="24"/>
        </w:rPr>
        <w:t>на основе нормативно-правовой базы их формирования и применяемых методов индексации и расчетов на очередной финансовый год.</w:t>
      </w:r>
    </w:p>
    <w:p w:rsidR="00933051" w:rsidRPr="00BC550F" w:rsidRDefault="002F1C67" w:rsidP="00BC550F">
      <w:pPr>
        <w:autoSpaceDE w:val="0"/>
        <w:autoSpaceDN w:val="0"/>
        <w:adjustRightInd w:val="0"/>
        <w:spacing w:line="300" w:lineRule="auto"/>
        <w:ind w:firstLine="720"/>
        <w:rPr>
          <w:bCs/>
          <w:sz w:val="24"/>
        </w:rPr>
      </w:pPr>
      <w:r w:rsidRPr="00BC550F">
        <w:rPr>
          <w:sz w:val="24"/>
        </w:rPr>
        <w:t>5.2.3</w:t>
      </w:r>
      <w:r w:rsidR="00933051" w:rsidRPr="00BC550F">
        <w:rPr>
          <w:sz w:val="24"/>
        </w:rPr>
        <w:t>.1.</w:t>
      </w:r>
      <w:r w:rsidR="00933051" w:rsidRPr="00BC550F">
        <w:rPr>
          <w:bCs/>
          <w:sz w:val="24"/>
        </w:rPr>
        <w:t xml:space="preserve"> При оценке и анализе расходов</w:t>
      </w:r>
      <w:r w:rsidRPr="00BC550F">
        <w:rPr>
          <w:bCs/>
          <w:sz w:val="24"/>
        </w:rPr>
        <w:t xml:space="preserve"> проекта</w:t>
      </w:r>
      <w:r w:rsidR="00933051" w:rsidRPr="00BC550F">
        <w:rPr>
          <w:bCs/>
          <w:sz w:val="24"/>
        </w:rPr>
        <w:t xml:space="preserve"> </w:t>
      </w:r>
      <w:r w:rsidR="00F8373F" w:rsidRPr="00BC550F">
        <w:rPr>
          <w:bCs/>
          <w:sz w:val="24"/>
        </w:rPr>
        <w:t>закона</w:t>
      </w:r>
      <w:r w:rsidR="00933051" w:rsidRPr="00BC550F">
        <w:rPr>
          <w:bCs/>
          <w:sz w:val="24"/>
        </w:rPr>
        <w:t xml:space="preserve"> следует обратить внимание </w:t>
      </w:r>
      <w:proofErr w:type="gramStart"/>
      <w:r w:rsidR="00933051" w:rsidRPr="00BC550F">
        <w:rPr>
          <w:bCs/>
          <w:sz w:val="24"/>
        </w:rPr>
        <w:t>на</w:t>
      </w:r>
      <w:proofErr w:type="gramEnd"/>
      <w:r w:rsidR="00933051" w:rsidRPr="00BC550F">
        <w:rPr>
          <w:bCs/>
          <w:sz w:val="24"/>
        </w:rPr>
        <w:t>:</w:t>
      </w:r>
    </w:p>
    <w:p w:rsidR="00933051" w:rsidRPr="00BC550F" w:rsidRDefault="00933051" w:rsidP="00BC550F">
      <w:pPr>
        <w:pStyle w:val="af"/>
        <w:numPr>
          <w:ilvl w:val="0"/>
          <w:numId w:val="27"/>
        </w:numPr>
        <w:spacing w:line="300" w:lineRule="auto"/>
        <w:jc w:val="both"/>
        <w:rPr>
          <w:sz w:val="24"/>
        </w:rPr>
      </w:pPr>
      <w:r w:rsidRPr="00BC550F">
        <w:rPr>
          <w:sz w:val="24"/>
        </w:rPr>
        <w:t>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933051" w:rsidRPr="00BC550F" w:rsidRDefault="00933051" w:rsidP="00BC550F">
      <w:pPr>
        <w:numPr>
          <w:ilvl w:val="0"/>
          <w:numId w:val="27"/>
        </w:numPr>
        <w:autoSpaceDE w:val="0"/>
        <w:autoSpaceDN w:val="0"/>
        <w:adjustRightInd w:val="0"/>
        <w:spacing w:line="300" w:lineRule="auto"/>
        <w:rPr>
          <w:sz w:val="24"/>
        </w:rPr>
      </w:pPr>
      <w:r w:rsidRPr="00BC550F">
        <w:rPr>
          <w:sz w:val="24"/>
        </w:rPr>
        <w:t>статью 147 Бюджетного кодекса РФ, в соответствии с которой р</w:t>
      </w:r>
      <w:r w:rsidRPr="00BC550F">
        <w:rPr>
          <w:sz w:val="24"/>
          <w:szCs w:val="24"/>
        </w:rPr>
        <w:t>асходы бюджет</w:t>
      </w:r>
      <w:r w:rsidR="00E0030F" w:rsidRPr="00BC550F">
        <w:rPr>
          <w:sz w:val="24"/>
          <w:szCs w:val="24"/>
        </w:rPr>
        <w:t xml:space="preserve">а </w:t>
      </w:r>
      <w:r w:rsidRPr="00BC550F">
        <w:rPr>
          <w:sz w:val="24"/>
          <w:szCs w:val="24"/>
        </w:rPr>
        <w:t>государственн</w:t>
      </w:r>
      <w:r w:rsidR="00E0030F" w:rsidRPr="00BC550F">
        <w:rPr>
          <w:sz w:val="24"/>
          <w:szCs w:val="24"/>
        </w:rPr>
        <w:t>ого</w:t>
      </w:r>
      <w:r w:rsidRPr="00BC550F">
        <w:rPr>
          <w:sz w:val="24"/>
          <w:szCs w:val="24"/>
        </w:rPr>
        <w:t xml:space="preserve"> внебюджетн</w:t>
      </w:r>
      <w:r w:rsidR="00E0030F" w:rsidRPr="00BC550F">
        <w:rPr>
          <w:sz w:val="24"/>
          <w:szCs w:val="24"/>
        </w:rPr>
        <w:t>ого</w:t>
      </w:r>
      <w:r w:rsidRPr="00BC550F">
        <w:rPr>
          <w:sz w:val="24"/>
          <w:szCs w:val="24"/>
        </w:rPr>
        <w:t xml:space="preserve"> фонд</w:t>
      </w:r>
      <w:r w:rsidR="00E0030F" w:rsidRPr="00BC550F">
        <w:rPr>
          <w:sz w:val="24"/>
          <w:szCs w:val="24"/>
        </w:rPr>
        <w:t>а</w:t>
      </w:r>
      <w:r w:rsidRPr="00BC550F">
        <w:rPr>
          <w:sz w:val="24"/>
          <w:szCs w:val="24"/>
        </w:rPr>
        <w:t xml:space="preserve"> осуществляются исключительно на цели, определенные законодательством Российской Федерации, включая законодательство о</w:t>
      </w:r>
      <w:r w:rsidR="009429CB" w:rsidRPr="00BC550F">
        <w:rPr>
          <w:sz w:val="24"/>
          <w:szCs w:val="24"/>
        </w:rPr>
        <w:t>б</w:t>
      </w:r>
      <w:r w:rsidRPr="00BC550F">
        <w:rPr>
          <w:sz w:val="24"/>
          <w:szCs w:val="24"/>
        </w:rPr>
        <w:t xml:space="preserve"> обязательно</w:t>
      </w:r>
      <w:r w:rsidR="009429CB" w:rsidRPr="00BC550F">
        <w:rPr>
          <w:sz w:val="24"/>
          <w:szCs w:val="24"/>
        </w:rPr>
        <w:t>м</w:t>
      </w:r>
      <w:r w:rsidRPr="00BC550F">
        <w:rPr>
          <w:sz w:val="24"/>
          <w:szCs w:val="24"/>
        </w:rPr>
        <w:t xml:space="preserve"> </w:t>
      </w:r>
      <w:r w:rsidR="009429CB" w:rsidRPr="00BC550F">
        <w:rPr>
          <w:sz w:val="24"/>
          <w:szCs w:val="24"/>
        </w:rPr>
        <w:t>медицинском</w:t>
      </w:r>
      <w:r w:rsidRPr="00BC550F">
        <w:rPr>
          <w:sz w:val="24"/>
          <w:szCs w:val="24"/>
        </w:rPr>
        <w:t xml:space="preserve"> страховани</w:t>
      </w:r>
      <w:r w:rsidR="009429CB" w:rsidRPr="00BC550F">
        <w:rPr>
          <w:sz w:val="24"/>
          <w:szCs w:val="24"/>
        </w:rPr>
        <w:t>и</w:t>
      </w:r>
      <w:r w:rsidRPr="00BC550F">
        <w:rPr>
          <w:sz w:val="24"/>
          <w:szCs w:val="24"/>
        </w:rPr>
        <w:t>, в соответствии с бюджет</w:t>
      </w:r>
      <w:r w:rsidR="009429CB" w:rsidRPr="00BC550F">
        <w:rPr>
          <w:sz w:val="24"/>
          <w:szCs w:val="24"/>
        </w:rPr>
        <w:t>ом ТФОМС Томской области</w:t>
      </w:r>
      <w:r w:rsidRPr="00BC550F">
        <w:rPr>
          <w:sz w:val="24"/>
        </w:rPr>
        <w:t>;</w:t>
      </w:r>
    </w:p>
    <w:p w:rsidR="00933051" w:rsidRPr="00BC550F" w:rsidRDefault="00933051" w:rsidP="00BC550F">
      <w:pPr>
        <w:pStyle w:val="af"/>
        <w:numPr>
          <w:ilvl w:val="0"/>
          <w:numId w:val="27"/>
        </w:numPr>
        <w:spacing w:line="300" w:lineRule="auto"/>
        <w:jc w:val="both"/>
        <w:rPr>
          <w:sz w:val="24"/>
        </w:rPr>
      </w:pPr>
      <w:r w:rsidRPr="00BC550F">
        <w:rPr>
          <w:sz w:val="24"/>
        </w:rPr>
        <w:t>обоснование бюджетных ассигнований в соответствии со статьями 78</w:t>
      </w:r>
      <w:r w:rsidR="009429CB" w:rsidRPr="00BC550F">
        <w:rPr>
          <w:sz w:val="24"/>
        </w:rPr>
        <w:t xml:space="preserve"> и</w:t>
      </w:r>
      <w:r w:rsidRPr="00BC550F">
        <w:rPr>
          <w:sz w:val="24"/>
        </w:rPr>
        <w:t xml:space="preserve"> 78.1 Бюджетного кодекса РФ.</w:t>
      </w:r>
    </w:p>
    <w:p w:rsidR="00033FB3" w:rsidRPr="00BC550F" w:rsidRDefault="002F1C67" w:rsidP="00BC550F">
      <w:pPr>
        <w:pStyle w:val="23"/>
        <w:widowControl w:val="0"/>
        <w:spacing w:after="0" w:line="300" w:lineRule="auto"/>
        <w:ind w:left="0" w:firstLine="720"/>
        <w:rPr>
          <w:sz w:val="24"/>
        </w:rPr>
      </w:pPr>
      <w:r w:rsidRPr="00BC550F">
        <w:rPr>
          <w:sz w:val="24"/>
        </w:rPr>
        <w:lastRenderedPageBreak/>
        <w:t>5.2.3.2.</w:t>
      </w:r>
      <w:r w:rsidRPr="00BC550F">
        <w:rPr>
          <w:bCs/>
          <w:sz w:val="24"/>
        </w:rPr>
        <w:t xml:space="preserve"> </w:t>
      </w:r>
      <w:proofErr w:type="gramStart"/>
      <w:r w:rsidR="00033FB3" w:rsidRPr="00BC550F">
        <w:rPr>
          <w:sz w:val="24"/>
        </w:rPr>
        <w:t xml:space="preserve">Проверка и анализ полноты отражения и достоверности расчетов </w:t>
      </w:r>
      <w:r w:rsidR="00033FB3" w:rsidRPr="00BC550F">
        <w:rPr>
          <w:bCs/>
          <w:sz w:val="24"/>
        </w:rPr>
        <w:t xml:space="preserve">расходов </w:t>
      </w:r>
      <w:r w:rsidR="00F8373F" w:rsidRPr="00BC550F">
        <w:rPr>
          <w:bCs/>
          <w:sz w:val="24"/>
        </w:rPr>
        <w:t>законопроекта</w:t>
      </w:r>
      <w:r w:rsidR="00033FB3" w:rsidRPr="00BC550F">
        <w:rPr>
          <w:bCs/>
          <w:sz w:val="24"/>
        </w:rPr>
        <w:t xml:space="preserve"> </w:t>
      </w:r>
      <w:r w:rsidR="00033FB3" w:rsidRPr="00BC550F">
        <w:rPr>
          <w:sz w:val="24"/>
        </w:rPr>
        <w:t>должны</w:t>
      </w:r>
      <w:r w:rsidR="00B128EF" w:rsidRPr="00BC550F">
        <w:rPr>
          <w:sz w:val="24"/>
        </w:rPr>
        <w:t xml:space="preserve"> предусматривать </w:t>
      </w:r>
      <w:r w:rsidR="00033FB3" w:rsidRPr="00BC550F">
        <w:rPr>
          <w:sz w:val="24"/>
        </w:rPr>
        <w:t xml:space="preserve">сопоставление динамики общего объема расходов </w:t>
      </w:r>
      <w:r w:rsidR="00033FB3" w:rsidRPr="00BC550F">
        <w:rPr>
          <w:bCs/>
          <w:sz w:val="24"/>
        </w:rPr>
        <w:t>бюджета</w:t>
      </w:r>
      <w:r w:rsidR="00033FB3" w:rsidRPr="00BC550F">
        <w:rPr>
          <w:sz w:val="24"/>
        </w:rPr>
        <w:t xml:space="preserve"> </w:t>
      </w:r>
      <w:r w:rsidR="00033FB3" w:rsidRPr="00BC550F">
        <w:rPr>
          <w:bCs/>
          <w:sz w:val="24"/>
        </w:rPr>
        <w:t>ТФОМС Томской области</w:t>
      </w:r>
      <w:r w:rsidR="00033FB3" w:rsidRPr="00BC550F">
        <w:rPr>
          <w:sz w:val="24"/>
        </w:rPr>
        <w:t xml:space="preserve"> на трехлетний период в абсолютном выражении и объемов расходов, утвержденных законом Томской области о бюджете </w:t>
      </w:r>
      <w:r w:rsidR="00033FB3" w:rsidRPr="00BC550F">
        <w:rPr>
          <w:bCs/>
          <w:sz w:val="24"/>
        </w:rPr>
        <w:t xml:space="preserve">ТФОМС Томской области </w:t>
      </w:r>
      <w:r w:rsidR="00033FB3" w:rsidRPr="00BC550F">
        <w:rPr>
          <w:sz w:val="24"/>
        </w:rPr>
        <w:t xml:space="preserve">и ожидаемых за текущий год, фактических расходов </w:t>
      </w:r>
      <w:r w:rsidR="00033FB3" w:rsidRPr="00BC550F">
        <w:rPr>
          <w:bCs/>
          <w:sz w:val="24"/>
        </w:rPr>
        <w:t>ТФОМС Томской области</w:t>
      </w:r>
      <w:r w:rsidR="00033FB3" w:rsidRPr="00BC550F">
        <w:rPr>
          <w:sz w:val="24"/>
        </w:rPr>
        <w:t xml:space="preserve"> за предыдущий год, анализ увеличения или сокращения утвержденных расходов планового периода.</w:t>
      </w:r>
      <w:proofErr w:type="gramEnd"/>
    </w:p>
    <w:p w:rsidR="00033FB3" w:rsidRPr="00BC550F" w:rsidRDefault="002F1C67" w:rsidP="00BC550F">
      <w:pPr>
        <w:autoSpaceDE w:val="0"/>
        <w:autoSpaceDN w:val="0"/>
        <w:adjustRightInd w:val="0"/>
        <w:spacing w:line="300" w:lineRule="auto"/>
        <w:ind w:firstLine="720"/>
        <w:rPr>
          <w:sz w:val="24"/>
        </w:rPr>
      </w:pPr>
      <w:r w:rsidRPr="00BC550F">
        <w:rPr>
          <w:sz w:val="24"/>
          <w:szCs w:val="24"/>
        </w:rPr>
        <w:t>5.2.4</w:t>
      </w:r>
      <w:r w:rsidR="00033FB3" w:rsidRPr="00BC550F">
        <w:rPr>
          <w:sz w:val="24"/>
          <w:szCs w:val="24"/>
        </w:rPr>
        <w:t xml:space="preserve">. </w:t>
      </w:r>
      <w:proofErr w:type="gramStart"/>
      <w:r w:rsidR="00033FB3" w:rsidRPr="00BC550F">
        <w:rPr>
          <w:sz w:val="24"/>
        </w:rPr>
        <w:t xml:space="preserve">Проверка и анализ обоснованности и достоверности межбюджетных </w:t>
      </w:r>
      <w:r w:rsidR="00CC7B3E" w:rsidRPr="00BC550F">
        <w:rPr>
          <w:sz w:val="24"/>
        </w:rPr>
        <w:t xml:space="preserve">трансфертов </w:t>
      </w:r>
      <w:r w:rsidR="00033FB3" w:rsidRPr="00BC550F">
        <w:rPr>
          <w:sz w:val="24"/>
        </w:rPr>
        <w:t>на очередной финансовый год и плановый период</w:t>
      </w:r>
      <w:r w:rsidR="00033FB3" w:rsidRPr="00BC550F">
        <w:rPr>
          <w:bCs/>
          <w:sz w:val="24"/>
        </w:rPr>
        <w:t xml:space="preserve"> </w:t>
      </w:r>
      <w:r w:rsidR="00033FB3" w:rsidRPr="00BC550F">
        <w:rPr>
          <w:sz w:val="24"/>
        </w:rPr>
        <w:t>должны предусматривать</w:t>
      </w:r>
      <w:r w:rsidR="00B128EF" w:rsidRPr="00BC550F">
        <w:rPr>
          <w:sz w:val="24"/>
        </w:rPr>
        <w:t xml:space="preserve"> </w:t>
      </w:r>
      <w:r w:rsidR="00033FB3" w:rsidRPr="00BC550F">
        <w:rPr>
          <w:sz w:val="24"/>
        </w:rPr>
        <w:t xml:space="preserve">анализ обоснованности объемов межбюджетных трансфертов из </w:t>
      </w:r>
      <w:r w:rsidR="009429CB" w:rsidRPr="00BC550F">
        <w:rPr>
          <w:sz w:val="24"/>
          <w:szCs w:val="24"/>
        </w:rPr>
        <w:t xml:space="preserve">Федерального фонда обязательного медицинского страхования </w:t>
      </w:r>
      <w:r w:rsidR="00033FB3" w:rsidRPr="00BC550F">
        <w:rPr>
          <w:sz w:val="24"/>
        </w:rPr>
        <w:t>и областного бюджет</w:t>
      </w:r>
      <w:r w:rsidR="009429CB" w:rsidRPr="00BC550F">
        <w:rPr>
          <w:sz w:val="24"/>
        </w:rPr>
        <w:t>а</w:t>
      </w:r>
      <w:r w:rsidR="00033FB3" w:rsidRPr="00BC550F">
        <w:rPr>
          <w:sz w:val="24"/>
        </w:rPr>
        <w:t xml:space="preserve">, учтенных в расчетах прогноза бюджета </w:t>
      </w:r>
      <w:r w:rsidR="00033FB3" w:rsidRPr="00BC550F">
        <w:rPr>
          <w:bCs/>
          <w:sz w:val="24"/>
        </w:rPr>
        <w:t xml:space="preserve">ТФОМС Томской области </w:t>
      </w:r>
      <w:r w:rsidR="00033FB3" w:rsidRPr="00BC550F">
        <w:rPr>
          <w:sz w:val="24"/>
        </w:rPr>
        <w:t xml:space="preserve">и подлежащих зачислению в бюджет </w:t>
      </w:r>
      <w:r w:rsidR="00033FB3" w:rsidRPr="00BC550F">
        <w:rPr>
          <w:bCs/>
          <w:sz w:val="24"/>
        </w:rPr>
        <w:t xml:space="preserve">ТФОМС Томской области </w:t>
      </w:r>
      <w:r w:rsidR="00033FB3" w:rsidRPr="00BC550F">
        <w:rPr>
          <w:sz w:val="24"/>
        </w:rPr>
        <w:t>в соответствии со статьей 146 Бюджетного кодекса РФ</w:t>
      </w:r>
      <w:r w:rsidR="0060221D" w:rsidRPr="00BC550F">
        <w:rPr>
          <w:sz w:val="24"/>
        </w:rPr>
        <w:t>.</w:t>
      </w:r>
      <w:proofErr w:type="gramEnd"/>
    </w:p>
    <w:p w:rsidR="000676B2" w:rsidRPr="00BC550F" w:rsidRDefault="000676B2" w:rsidP="00BC550F">
      <w:pPr>
        <w:pStyle w:val="a8"/>
        <w:widowControl w:val="0"/>
        <w:spacing w:after="0" w:line="300" w:lineRule="auto"/>
        <w:ind w:firstLine="720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При оценке и анализе межбюджетных </w:t>
      </w:r>
      <w:r w:rsidR="00CC7B3E" w:rsidRPr="00BC550F">
        <w:rPr>
          <w:sz w:val="24"/>
          <w:szCs w:val="24"/>
        </w:rPr>
        <w:t>трансфертов</w:t>
      </w:r>
      <w:r w:rsidRPr="00BC550F">
        <w:rPr>
          <w:sz w:val="24"/>
          <w:szCs w:val="24"/>
        </w:rPr>
        <w:t xml:space="preserve"> обратить внимание на соблюдение условий предоставления межбюджетных трансфертов </w:t>
      </w:r>
      <w:r w:rsidRPr="00BC550F">
        <w:rPr>
          <w:bCs/>
          <w:sz w:val="24"/>
          <w:szCs w:val="24"/>
        </w:rPr>
        <w:t xml:space="preserve">ТФОМС </w:t>
      </w:r>
      <w:r w:rsidR="006D6B4E" w:rsidRPr="00BC550F">
        <w:rPr>
          <w:bCs/>
          <w:sz w:val="24"/>
          <w:szCs w:val="24"/>
        </w:rPr>
        <w:t>Томской</w:t>
      </w:r>
      <w:r w:rsidRPr="00BC550F">
        <w:rPr>
          <w:bCs/>
          <w:sz w:val="24"/>
          <w:szCs w:val="24"/>
        </w:rPr>
        <w:t xml:space="preserve"> области </w:t>
      </w:r>
      <w:r w:rsidRPr="00BC550F">
        <w:rPr>
          <w:sz w:val="24"/>
          <w:szCs w:val="24"/>
        </w:rPr>
        <w:t>из бюджет</w:t>
      </w:r>
      <w:r w:rsidR="009429CB" w:rsidRPr="00BC550F">
        <w:rPr>
          <w:sz w:val="24"/>
          <w:szCs w:val="24"/>
        </w:rPr>
        <w:t>а Федерального фонда обязательного медицинского страхования</w:t>
      </w:r>
      <w:r w:rsidRPr="00BC550F">
        <w:rPr>
          <w:sz w:val="24"/>
          <w:szCs w:val="24"/>
        </w:rPr>
        <w:t xml:space="preserve"> в соответствии со статьями 13</w:t>
      </w:r>
      <w:r w:rsidR="009535D6" w:rsidRPr="00BC550F">
        <w:rPr>
          <w:sz w:val="24"/>
          <w:szCs w:val="24"/>
        </w:rPr>
        <w:t>3</w:t>
      </w:r>
      <w:r w:rsidRPr="00BC550F">
        <w:rPr>
          <w:sz w:val="24"/>
          <w:szCs w:val="24"/>
        </w:rPr>
        <w:t>.1, 133</w:t>
      </w:r>
      <w:r w:rsidR="009535D6" w:rsidRPr="00BC550F">
        <w:rPr>
          <w:sz w:val="24"/>
          <w:szCs w:val="24"/>
        </w:rPr>
        <w:t>.2</w:t>
      </w:r>
      <w:r w:rsidRPr="00BC550F">
        <w:rPr>
          <w:sz w:val="24"/>
          <w:szCs w:val="24"/>
        </w:rPr>
        <w:t xml:space="preserve"> и </w:t>
      </w:r>
      <w:r w:rsidR="009429CB" w:rsidRPr="00BC550F">
        <w:rPr>
          <w:sz w:val="24"/>
          <w:szCs w:val="24"/>
        </w:rPr>
        <w:t>133.3</w:t>
      </w:r>
      <w:r w:rsidRPr="00BC550F">
        <w:rPr>
          <w:sz w:val="24"/>
          <w:szCs w:val="24"/>
        </w:rPr>
        <w:t xml:space="preserve"> Бюджетного кодекса</w:t>
      </w:r>
      <w:r w:rsidR="00145BD0" w:rsidRPr="00BC550F">
        <w:rPr>
          <w:sz w:val="24"/>
          <w:szCs w:val="24"/>
        </w:rPr>
        <w:t xml:space="preserve"> РФ</w:t>
      </w:r>
      <w:r w:rsidR="009429CB" w:rsidRPr="00BC550F">
        <w:rPr>
          <w:sz w:val="24"/>
          <w:szCs w:val="24"/>
        </w:rPr>
        <w:t>, условий предоставления межбюджетных трансфертов</w:t>
      </w:r>
      <w:r w:rsidR="0060221D" w:rsidRPr="00BC550F">
        <w:rPr>
          <w:sz w:val="24"/>
          <w:szCs w:val="24"/>
        </w:rPr>
        <w:t xml:space="preserve"> из областного бюджета в соответствии со статьей 135 </w:t>
      </w:r>
      <w:r w:rsidR="0060221D" w:rsidRPr="00BC550F">
        <w:rPr>
          <w:sz w:val="24"/>
        </w:rPr>
        <w:t>Бюджетного кодекса РФ</w:t>
      </w:r>
      <w:r w:rsidRPr="00BC550F">
        <w:rPr>
          <w:sz w:val="24"/>
          <w:szCs w:val="24"/>
        </w:rPr>
        <w:t>.</w:t>
      </w:r>
    </w:p>
    <w:p w:rsidR="000141B4" w:rsidRPr="00BC550F" w:rsidRDefault="002F1C67" w:rsidP="00BC550F">
      <w:pPr>
        <w:pStyle w:val="23"/>
        <w:widowControl w:val="0"/>
        <w:spacing w:after="0" w:line="300" w:lineRule="auto"/>
        <w:ind w:left="0" w:firstLine="720"/>
        <w:rPr>
          <w:sz w:val="24"/>
        </w:rPr>
      </w:pPr>
      <w:r w:rsidRPr="00BC550F">
        <w:rPr>
          <w:sz w:val="24"/>
          <w:szCs w:val="24"/>
        </w:rPr>
        <w:t xml:space="preserve">5.2.5. </w:t>
      </w:r>
      <w:r w:rsidR="0060221D" w:rsidRPr="00BC550F">
        <w:rPr>
          <w:sz w:val="24"/>
        </w:rPr>
        <w:t xml:space="preserve">При проведении экспертно-аналитического мероприятия необходимо провести анализ </w:t>
      </w:r>
      <w:r w:rsidR="0060221D" w:rsidRPr="00BC550F">
        <w:rPr>
          <w:bCs/>
          <w:sz w:val="24"/>
        </w:rPr>
        <w:t>обоснованности</w:t>
      </w:r>
      <w:r w:rsidR="0060221D" w:rsidRPr="00BC550F">
        <w:rPr>
          <w:sz w:val="24"/>
        </w:rPr>
        <w:t xml:space="preserve"> и достоверности </w:t>
      </w:r>
      <w:proofErr w:type="gramStart"/>
      <w:r w:rsidR="00033FB3" w:rsidRPr="00BC550F">
        <w:rPr>
          <w:sz w:val="24"/>
        </w:rPr>
        <w:t xml:space="preserve">формирования </w:t>
      </w:r>
      <w:r w:rsidR="00033FB3" w:rsidRPr="00BC550F">
        <w:rPr>
          <w:bCs/>
          <w:sz w:val="24"/>
        </w:rPr>
        <w:t>источников финансирования дефицита бюджета</w:t>
      </w:r>
      <w:proofErr w:type="gramEnd"/>
      <w:r w:rsidR="00033FB3" w:rsidRPr="00BC550F">
        <w:rPr>
          <w:bCs/>
          <w:sz w:val="24"/>
        </w:rPr>
        <w:t xml:space="preserve"> </w:t>
      </w:r>
      <w:r w:rsidR="00033FB3" w:rsidRPr="00BC550F">
        <w:rPr>
          <w:sz w:val="24"/>
        </w:rPr>
        <w:t>ТФОМС Томской области</w:t>
      </w:r>
      <w:r w:rsidR="000141B4" w:rsidRPr="00BC550F">
        <w:rPr>
          <w:sz w:val="24"/>
        </w:rPr>
        <w:t>.</w:t>
      </w:r>
      <w:r w:rsidR="00033FB3" w:rsidRPr="00BC550F">
        <w:rPr>
          <w:sz w:val="24"/>
        </w:rPr>
        <w:t xml:space="preserve"> </w:t>
      </w:r>
    </w:p>
    <w:p w:rsidR="000676B2" w:rsidRPr="00BC550F" w:rsidRDefault="000676B2" w:rsidP="00BC550F">
      <w:pPr>
        <w:pStyle w:val="af"/>
        <w:spacing w:line="300" w:lineRule="auto"/>
        <w:ind w:firstLine="720"/>
        <w:jc w:val="both"/>
        <w:rPr>
          <w:sz w:val="24"/>
        </w:rPr>
      </w:pPr>
      <w:r w:rsidRPr="00BC550F">
        <w:rPr>
          <w:sz w:val="24"/>
        </w:rPr>
        <w:t xml:space="preserve">При оценке и анализе </w:t>
      </w:r>
      <w:r w:rsidRPr="00BC550F">
        <w:rPr>
          <w:bCs/>
          <w:sz w:val="24"/>
        </w:rPr>
        <w:t xml:space="preserve">источников финансирования дефицита бюджета </w:t>
      </w:r>
      <w:r w:rsidRPr="00BC550F">
        <w:rPr>
          <w:sz w:val="24"/>
        </w:rPr>
        <w:t xml:space="preserve">ТФОМС </w:t>
      </w:r>
      <w:r w:rsidR="006D6B4E" w:rsidRPr="00BC550F">
        <w:rPr>
          <w:sz w:val="24"/>
        </w:rPr>
        <w:t>Томской</w:t>
      </w:r>
      <w:r w:rsidRPr="00BC550F">
        <w:rPr>
          <w:sz w:val="24"/>
        </w:rPr>
        <w:t xml:space="preserve"> области</w:t>
      </w:r>
      <w:r w:rsidRPr="00BC550F">
        <w:rPr>
          <w:bCs/>
          <w:sz w:val="24"/>
        </w:rPr>
        <w:t xml:space="preserve"> отразить </w:t>
      </w:r>
      <w:r w:rsidRPr="00BC550F">
        <w:rPr>
          <w:sz w:val="24"/>
        </w:rPr>
        <w:t>соблюдение требований стат</w:t>
      </w:r>
      <w:r w:rsidR="009535D6" w:rsidRPr="00BC550F">
        <w:rPr>
          <w:sz w:val="24"/>
        </w:rPr>
        <w:t>ьи</w:t>
      </w:r>
      <w:r w:rsidRPr="00BC550F">
        <w:rPr>
          <w:sz w:val="24"/>
        </w:rPr>
        <w:t xml:space="preserve"> </w:t>
      </w:r>
      <w:r w:rsidR="009535D6" w:rsidRPr="00BC550F">
        <w:rPr>
          <w:sz w:val="24"/>
        </w:rPr>
        <w:t xml:space="preserve">32 </w:t>
      </w:r>
      <w:r w:rsidRPr="00BC550F">
        <w:rPr>
          <w:sz w:val="24"/>
        </w:rPr>
        <w:t>Бюджетного кодекса</w:t>
      </w:r>
      <w:r w:rsidR="006D6B4E" w:rsidRPr="00BC550F">
        <w:rPr>
          <w:sz w:val="24"/>
        </w:rPr>
        <w:t xml:space="preserve"> РФ</w:t>
      </w:r>
      <w:r w:rsidR="009535D6" w:rsidRPr="00BC550F">
        <w:rPr>
          <w:sz w:val="24"/>
        </w:rPr>
        <w:t xml:space="preserve"> </w:t>
      </w:r>
      <w:r w:rsidRPr="00BC550F">
        <w:rPr>
          <w:sz w:val="24"/>
        </w:rPr>
        <w:t>по полноте отражения доходов, расходов и источников финансирования дефицитов бюджета.</w:t>
      </w:r>
    </w:p>
    <w:p w:rsidR="004024C1" w:rsidRPr="00BC550F" w:rsidRDefault="00DF5AF6" w:rsidP="00BC550F">
      <w:pPr>
        <w:spacing w:line="300" w:lineRule="auto"/>
        <w:ind w:firstLine="720"/>
        <w:rPr>
          <w:snapToGrid w:val="0"/>
          <w:sz w:val="24"/>
          <w:szCs w:val="24"/>
        </w:rPr>
      </w:pPr>
      <w:r w:rsidRPr="00BC550F">
        <w:rPr>
          <w:sz w:val="24"/>
          <w:szCs w:val="24"/>
        </w:rPr>
        <w:t>5.2.6.</w:t>
      </w:r>
      <w:r w:rsidR="004024C1" w:rsidRPr="00BC550F">
        <w:rPr>
          <w:sz w:val="24"/>
          <w:szCs w:val="24"/>
        </w:rPr>
        <w:t xml:space="preserve"> </w:t>
      </w:r>
      <w:r w:rsidR="004024C1" w:rsidRPr="00BC550F">
        <w:rPr>
          <w:bCs/>
          <w:snapToGrid w:val="0"/>
          <w:sz w:val="24"/>
          <w:szCs w:val="24"/>
        </w:rPr>
        <w:t xml:space="preserve">Информационной основой </w:t>
      </w:r>
      <w:r w:rsidR="004024C1" w:rsidRPr="00BC550F">
        <w:rPr>
          <w:snapToGrid w:val="0"/>
          <w:sz w:val="24"/>
          <w:szCs w:val="24"/>
        </w:rPr>
        <w:t xml:space="preserve">осуществления </w:t>
      </w:r>
      <w:r w:rsidR="00145BD0" w:rsidRPr="00BC550F">
        <w:rPr>
          <w:sz w:val="24"/>
          <w:szCs w:val="24"/>
        </w:rPr>
        <w:t>экспертно-аналитического мероприятия</w:t>
      </w:r>
      <w:r w:rsidR="004024C1" w:rsidRPr="00BC550F">
        <w:rPr>
          <w:sz w:val="24"/>
          <w:szCs w:val="24"/>
        </w:rPr>
        <w:t xml:space="preserve"> </w:t>
      </w:r>
      <w:r w:rsidR="004024C1" w:rsidRPr="00BC550F">
        <w:rPr>
          <w:snapToGrid w:val="0"/>
          <w:sz w:val="24"/>
          <w:szCs w:val="24"/>
        </w:rPr>
        <w:t>являются:</w:t>
      </w:r>
    </w:p>
    <w:p w:rsidR="00B25B42" w:rsidRPr="00BC550F" w:rsidRDefault="00B25B42" w:rsidP="00BC550F">
      <w:pPr>
        <w:pStyle w:val="af2"/>
        <w:numPr>
          <w:ilvl w:val="0"/>
          <w:numId w:val="21"/>
        </w:numPr>
        <w:spacing w:line="300" w:lineRule="auto"/>
        <w:rPr>
          <w:sz w:val="24"/>
          <w:szCs w:val="24"/>
        </w:rPr>
      </w:pPr>
      <w:r w:rsidRPr="00BC550F">
        <w:rPr>
          <w:iCs/>
          <w:sz w:val="24"/>
          <w:szCs w:val="24"/>
        </w:rPr>
        <w:t xml:space="preserve">проект Федерального закона «О Федеральном бюджете на </w:t>
      </w:r>
      <w:r w:rsidRPr="00BC550F">
        <w:rPr>
          <w:sz w:val="24"/>
        </w:rPr>
        <w:t>очередной финансовый год и плановый период</w:t>
      </w:r>
      <w:r w:rsidRPr="00BC550F">
        <w:rPr>
          <w:iCs/>
          <w:sz w:val="24"/>
          <w:szCs w:val="24"/>
        </w:rPr>
        <w:t>»;</w:t>
      </w:r>
    </w:p>
    <w:p w:rsidR="004024C1" w:rsidRPr="00BC550F" w:rsidRDefault="00B25B42" w:rsidP="00BC550F">
      <w:pPr>
        <w:pStyle w:val="af2"/>
        <w:numPr>
          <w:ilvl w:val="0"/>
          <w:numId w:val="21"/>
        </w:numPr>
        <w:spacing w:line="300" w:lineRule="auto"/>
        <w:rPr>
          <w:sz w:val="24"/>
          <w:szCs w:val="24"/>
        </w:rPr>
      </w:pPr>
      <w:r w:rsidRPr="00BC550F">
        <w:rPr>
          <w:iCs/>
          <w:sz w:val="24"/>
          <w:szCs w:val="24"/>
        </w:rPr>
        <w:t xml:space="preserve"> проект Федерального закона «О бюджете Федерального фонда обязательного медицинского страхования </w:t>
      </w:r>
      <w:r w:rsidRPr="00BC550F">
        <w:rPr>
          <w:sz w:val="24"/>
        </w:rPr>
        <w:t>на очередной финансовый год и плановый период</w:t>
      </w:r>
      <w:r w:rsidRPr="00BC550F">
        <w:rPr>
          <w:iCs/>
          <w:sz w:val="24"/>
          <w:szCs w:val="24"/>
        </w:rPr>
        <w:t>»</w:t>
      </w:r>
      <w:r w:rsidR="004024C1" w:rsidRPr="00BC550F">
        <w:rPr>
          <w:sz w:val="24"/>
          <w:szCs w:val="24"/>
        </w:rPr>
        <w:t>;</w:t>
      </w:r>
    </w:p>
    <w:p w:rsidR="000141B4" w:rsidRPr="00BC550F" w:rsidRDefault="00D63A61" w:rsidP="00BC550F">
      <w:pPr>
        <w:pStyle w:val="af2"/>
        <w:numPr>
          <w:ilvl w:val="0"/>
          <w:numId w:val="21"/>
        </w:num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проект Программы государственных гарантий бесплатного оказания гражданам медицинской помощи </w:t>
      </w:r>
      <w:r w:rsidRPr="00BC550F">
        <w:rPr>
          <w:sz w:val="24"/>
        </w:rPr>
        <w:t>на очередной финансовый год и плановый период</w:t>
      </w:r>
      <w:r w:rsidR="00FC403A" w:rsidRPr="00BC550F">
        <w:rPr>
          <w:sz w:val="24"/>
        </w:rPr>
        <w:t>;</w:t>
      </w:r>
    </w:p>
    <w:p w:rsidR="004024C1" w:rsidRPr="00BC550F" w:rsidRDefault="004024C1" w:rsidP="00BC550F">
      <w:pPr>
        <w:pStyle w:val="24"/>
        <w:numPr>
          <w:ilvl w:val="0"/>
          <w:numId w:val="21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статистические данные Федеральной службы государственной статистики за отчетные годы и за истекший период текущего года;</w:t>
      </w:r>
    </w:p>
    <w:p w:rsidR="004024C1" w:rsidRPr="00BC550F" w:rsidRDefault="004024C1" w:rsidP="00BC550F">
      <w:pPr>
        <w:pStyle w:val="24"/>
        <w:numPr>
          <w:ilvl w:val="0"/>
          <w:numId w:val="21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отчетность </w:t>
      </w:r>
      <w:r w:rsidRPr="00BC550F">
        <w:rPr>
          <w:bCs/>
          <w:sz w:val="24"/>
          <w:szCs w:val="24"/>
        </w:rPr>
        <w:t xml:space="preserve">ТФОМС Томской области </w:t>
      </w:r>
      <w:r w:rsidRPr="00BC550F">
        <w:rPr>
          <w:sz w:val="24"/>
          <w:szCs w:val="24"/>
        </w:rPr>
        <w:t>о доходной базе и поступлениях доходов за отчетный год и за истекший период текущего года;</w:t>
      </w:r>
    </w:p>
    <w:p w:rsidR="00B25B42" w:rsidRPr="00BC550F" w:rsidRDefault="004024C1" w:rsidP="00BC550F">
      <w:pPr>
        <w:pStyle w:val="a8"/>
        <w:numPr>
          <w:ilvl w:val="0"/>
          <w:numId w:val="2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BC550F">
        <w:rPr>
          <w:snapToGrid w:val="0"/>
          <w:sz w:val="24"/>
          <w:szCs w:val="24"/>
        </w:rPr>
        <w:t>данные об объемах остатков средств бюджета</w:t>
      </w:r>
      <w:r w:rsidR="00B25B42" w:rsidRPr="00BC550F">
        <w:rPr>
          <w:snapToGrid w:val="0"/>
          <w:sz w:val="24"/>
          <w:szCs w:val="24"/>
        </w:rPr>
        <w:t xml:space="preserve"> </w:t>
      </w:r>
      <w:r w:rsidR="00B25B42" w:rsidRPr="00BC550F">
        <w:rPr>
          <w:bCs/>
          <w:sz w:val="24"/>
          <w:szCs w:val="24"/>
        </w:rPr>
        <w:t>ТФОМС Томской области</w:t>
      </w:r>
      <w:r w:rsidRPr="00BC550F">
        <w:rPr>
          <w:snapToGrid w:val="0"/>
          <w:sz w:val="24"/>
          <w:szCs w:val="24"/>
        </w:rPr>
        <w:t xml:space="preserve">, образовавшихся в результате неполного использования </w:t>
      </w:r>
      <w:r w:rsidRPr="00BC550F">
        <w:rPr>
          <w:sz w:val="24"/>
          <w:szCs w:val="24"/>
        </w:rPr>
        <w:t>за отчетный год</w:t>
      </w:r>
      <w:r w:rsidR="00B25B42" w:rsidRPr="00BC550F">
        <w:rPr>
          <w:sz w:val="24"/>
          <w:szCs w:val="24"/>
        </w:rPr>
        <w:t>;</w:t>
      </w:r>
    </w:p>
    <w:p w:rsidR="004024C1" w:rsidRPr="00BC550F" w:rsidRDefault="004024C1" w:rsidP="00BC550F">
      <w:pPr>
        <w:pStyle w:val="a8"/>
        <w:numPr>
          <w:ilvl w:val="0"/>
          <w:numId w:val="2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отчетность, документы и информация по расчетам бюджета ТФОМС Томской области</w:t>
      </w:r>
      <w:r w:rsidR="00104132" w:rsidRPr="00BC550F">
        <w:rPr>
          <w:sz w:val="24"/>
          <w:szCs w:val="24"/>
        </w:rPr>
        <w:t>,</w:t>
      </w:r>
      <w:r w:rsidRPr="00BC550F">
        <w:rPr>
          <w:bCs/>
          <w:sz w:val="24"/>
          <w:szCs w:val="24"/>
        </w:rPr>
        <w:t xml:space="preserve"> </w:t>
      </w:r>
      <w:r w:rsidRPr="00BC550F">
        <w:rPr>
          <w:sz w:val="24"/>
          <w:szCs w:val="24"/>
        </w:rPr>
        <w:t xml:space="preserve">по вопросам формирования бюджета ТФОМС Томской области, </w:t>
      </w:r>
      <w:r w:rsidRPr="00BC550F">
        <w:rPr>
          <w:sz w:val="24"/>
          <w:szCs w:val="24"/>
        </w:rPr>
        <w:lastRenderedPageBreak/>
        <w:t>предоставляемая в ходе проведения настоящего экспертно-аналитического мероп</w:t>
      </w:r>
      <w:r w:rsidR="00145BD0" w:rsidRPr="00BC550F">
        <w:rPr>
          <w:sz w:val="24"/>
          <w:szCs w:val="24"/>
        </w:rPr>
        <w:t>риятия</w:t>
      </w:r>
      <w:r w:rsidRPr="00BC550F">
        <w:rPr>
          <w:snapToGrid w:val="0"/>
          <w:sz w:val="24"/>
          <w:szCs w:val="24"/>
        </w:rPr>
        <w:t>;</w:t>
      </w:r>
    </w:p>
    <w:p w:rsidR="004024C1" w:rsidRPr="00BC550F" w:rsidRDefault="004024C1" w:rsidP="00BC550F">
      <w:pPr>
        <w:pStyle w:val="a8"/>
        <w:numPr>
          <w:ilvl w:val="0"/>
          <w:numId w:val="2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проект закона </w:t>
      </w:r>
      <w:r w:rsidR="00145BD0" w:rsidRPr="00BC550F">
        <w:rPr>
          <w:sz w:val="24"/>
          <w:szCs w:val="24"/>
        </w:rPr>
        <w:t xml:space="preserve">Томской области </w:t>
      </w:r>
      <w:r w:rsidRPr="00BC550F">
        <w:rPr>
          <w:sz w:val="24"/>
          <w:szCs w:val="24"/>
        </w:rPr>
        <w:t>об областном бюджете на очередной финансовый год и плановый период, материалы и документы, представляемые одновременно с ним в Законодательную Думу Томской области;</w:t>
      </w:r>
    </w:p>
    <w:p w:rsidR="004024C1" w:rsidRPr="00BC550F" w:rsidRDefault="00145BD0" w:rsidP="00BC550F">
      <w:pPr>
        <w:pStyle w:val="a8"/>
        <w:numPr>
          <w:ilvl w:val="0"/>
          <w:numId w:val="21"/>
        </w:numPr>
        <w:tabs>
          <w:tab w:val="left" w:pos="0"/>
        </w:tabs>
        <w:spacing w:after="0"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проект </w:t>
      </w:r>
      <w:r w:rsidR="004024C1" w:rsidRPr="00BC550F">
        <w:rPr>
          <w:sz w:val="24"/>
          <w:szCs w:val="24"/>
        </w:rPr>
        <w:t xml:space="preserve">закона </w:t>
      </w:r>
      <w:r w:rsidRPr="00BC550F">
        <w:rPr>
          <w:sz w:val="24"/>
          <w:szCs w:val="24"/>
        </w:rPr>
        <w:t xml:space="preserve">Томской области </w:t>
      </w:r>
      <w:r w:rsidR="004024C1" w:rsidRPr="00BC550F">
        <w:rPr>
          <w:sz w:val="24"/>
          <w:szCs w:val="24"/>
        </w:rPr>
        <w:t>о бюджете ТФОМС Томской области</w:t>
      </w:r>
      <w:r w:rsidR="004024C1" w:rsidRPr="00BC550F">
        <w:rPr>
          <w:bCs/>
          <w:sz w:val="24"/>
          <w:szCs w:val="24"/>
        </w:rPr>
        <w:t xml:space="preserve"> </w:t>
      </w:r>
      <w:r w:rsidR="004024C1" w:rsidRPr="00BC550F">
        <w:rPr>
          <w:sz w:val="24"/>
          <w:szCs w:val="24"/>
        </w:rPr>
        <w:t>на очередной финансовый год и плановый период, материалы и документы, представляемые одновременно с ним в Законодательную Думу Томской области;</w:t>
      </w:r>
    </w:p>
    <w:p w:rsidR="000141B4" w:rsidRPr="00BC550F" w:rsidRDefault="004024C1" w:rsidP="00BC550F">
      <w:pPr>
        <w:pStyle w:val="ae"/>
        <w:numPr>
          <w:ilvl w:val="0"/>
          <w:numId w:val="21"/>
        </w:numPr>
        <w:spacing w:after="0" w:line="300" w:lineRule="auto"/>
        <w:rPr>
          <w:sz w:val="24"/>
        </w:rPr>
      </w:pPr>
      <w:r w:rsidRPr="00BC550F">
        <w:rPr>
          <w:sz w:val="24"/>
        </w:rPr>
        <w:t>заключени</w:t>
      </w:r>
      <w:r w:rsidR="00B25B42" w:rsidRPr="00BC550F">
        <w:rPr>
          <w:sz w:val="24"/>
        </w:rPr>
        <w:t>я</w:t>
      </w:r>
      <w:r w:rsidRPr="00BC550F">
        <w:rPr>
          <w:sz w:val="24"/>
        </w:rPr>
        <w:t xml:space="preserve"> Контрольно-счетной палаты на проект закона </w:t>
      </w:r>
      <w:r w:rsidR="001304E3" w:rsidRPr="00BC550F">
        <w:rPr>
          <w:sz w:val="24"/>
        </w:rPr>
        <w:t xml:space="preserve">Тоской области </w:t>
      </w:r>
      <w:r w:rsidRPr="00BC550F">
        <w:rPr>
          <w:sz w:val="24"/>
        </w:rPr>
        <w:t>об исполнении бюджета</w:t>
      </w:r>
      <w:r w:rsidRPr="00BC550F">
        <w:rPr>
          <w:bCs/>
          <w:sz w:val="24"/>
        </w:rPr>
        <w:t xml:space="preserve"> ТФОМС Томской области </w:t>
      </w:r>
      <w:r w:rsidRPr="00BC550F">
        <w:rPr>
          <w:sz w:val="24"/>
        </w:rPr>
        <w:t>за отчетные годы</w:t>
      </w:r>
      <w:r w:rsidR="000141B4" w:rsidRPr="00BC550F">
        <w:rPr>
          <w:sz w:val="24"/>
        </w:rPr>
        <w:t>;</w:t>
      </w:r>
    </w:p>
    <w:p w:rsidR="004024C1" w:rsidRPr="00BC550F" w:rsidRDefault="000141B4" w:rsidP="00BC550F">
      <w:pPr>
        <w:pStyle w:val="ae"/>
        <w:numPr>
          <w:ilvl w:val="0"/>
          <w:numId w:val="21"/>
        </w:numPr>
        <w:spacing w:after="0" w:line="300" w:lineRule="auto"/>
        <w:rPr>
          <w:sz w:val="24"/>
        </w:rPr>
      </w:pPr>
      <w:r w:rsidRPr="00BC550F">
        <w:rPr>
          <w:sz w:val="24"/>
        </w:rPr>
        <w:t>иные документы и материалы</w:t>
      </w:r>
      <w:r w:rsidR="004024C1" w:rsidRPr="00BC550F">
        <w:rPr>
          <w:sz w:val="24"/>
        </w:rPr>
        <w:t>.</w:t>
      </w:r>
    </w:p>
    <w:p w:rsidR="00376DA5" w:rsidRPr="00BC550F" w:rsidRDefault="00376DA5" w:rsidP="00BC550F">
      <w:pPr>
        <w:pStyle w:val="ae"/>
        <w:spacing w:after="0" w:line="300" w:lineRule="auto"/>
        <w:ind w:left="0" w:firstLine="567"/>
        <w:rPr>
          <w:sz w:val="24"/>
        </w:rPr>
      </w:pPr>
    </w:p>
    <w:p w:rsidR="00DF5AF6" w:rsidRPr="00BC550F" w:rsidRDefault="00DF5AF6" w:rsidP="00B67346">
      <w:pPr>
        <w:pStyle w:val="a8"/>
        <w:widowControl w:val="0"/>
        <w:spacing w:after="0" w:line="300" w:lineRule="auto"/>
        <w:ind w:firstLine="0"/>
        <w:rPr>
          <w:bCs/>
          <w:sz w:val="24"/>
          <w:szCs w:val="24"/>
        </w:rPr>
      </w:pPr>
      <w:r w:rsidRPr="00BC550F">
        <w:rPr>
          <w:bCs/>
          <w:sz w:val="24"/>
          <w:szCs w:val="24"/>
        </w:rPr>
        <w:t>6. Порядок проведения экспертно-аналитического мероприятия</w:t>
      </w:r>
    </w:p>
    <w:p w:rsidR="00DF5AF6" w:rsidRPr="00BC550F" w:rsidRDefault="00DF5AF6" w:rsidP="00B67346">
      <w:pPr>
        <w:pStyle w:val="a8"/>
        <w:widowControl w:val="0"/>
        <w:spacing w:after="0" w:line="300" w:lineRule="auto"/>
        <w:ind w:firstLine="0"/>
        <w:rPr>
          <w:bCs/>
          <w:sz w:val="24"/>
          <w:szCs w:val="24"/>
        </w:rPr>
      </w:pPr>
      <w:r w:rsidRPr="00BC550F">
        <w:rPr>
          <w:bCs/>
          <w:sz w:val="24"/>
          <w:szCs w:val="24"/>
        </w:rPr>
        <w:t>и оформления его результатов</w:t>
      </w:r>
    </w:p>
    <w:p w:rsidR="00DF5AF6" w:rsidRPr="00BC550F" w:rsidRDefault="00DF5AF6" w:rsidP="00BC550F">
      <w:pPr>
        <w:pStyle w:val="a8"/>
        <w:widowControl w:val="0"/>
        <w:spacing w:after="0" w:line="300" w:lineRule="auto"/>
        <w:ind w:firstLine="709"/>
        <w:rPr>
          <w:bCs/>
          <w:sz w:val="24"/>
          <w:szCs w:val="24"/>
        </w:rPr>
      </w:pPr>
    </w:p>
    <w:p w:rsidR="00DF5AF6" w:rsidRDefault="00DF5AF6" w:rsidP="00BC550F">
      <w:pPr>
        <w:pStyle w:val="a8"/>
        <w:shd w:val="clear" w:color="auto" w:fill="auto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6.1. Проведение экспертно-аналитического мероприятия осуществляется </w:t>
      </w:r>
      <w:r w:rsidR="00933A74" w:rsidRPr="00BC550F">
        <w:rPr>
          <w:sz w:val="24"/>
          <w:szCs w:val="24"/>
        </w:rPr>
        <w:t>ответственным исполнителем</w:t>
      </w:r>
      <w:r w:rsidR="004849D4">
        <w:rPr>
          <w:sz w:val="24"/>
          <w:szCs w:val="24"/>
        </w:rPr>
        <w:t>, определенным в пл</w:t>
      </w:r>
      <w:r w:rsidR="00E407BE">
        <w:rPr>
          <w:sz w:val="24"/>
          <w:szCs w:val="24"/>
        </w:rPr>
        <w:t>а</w:t>
      </w:r>
      <w:r w:rsidR="004849D4">
        <w:rPr>
          <w:sz w:val="24"/>
          <w:szCs w:val="24"/>
        </w:rPr>
        <w:t>н</w:t>
      </w:r>
      <w:r w:rsidR="00E407BE">
        <w:rPr>
          <w:sz w:val="24"/>
          <w:szCs w:val="24"/>
        </w:rPr>
        <w:t>е</w:t>
      </w:r>
      <w:r w:rsidR="004849D4">
        <w:rPr>
          <w:sz w:val="24"/>
          <w:szCs w:val="24"/>
        </w:rPr>
        <w:t xml:space="preserve"> работы Контрольно-счетной палаты, </w:t>
      </w:r>
      <w:r w:rsidRPr="00BC550F">
        <w:rPr>
          <w:sz w:val="24"/>
          <w:szCs w:val="24"/>
        </w:rPr>
        <w:t>и включает подготовительный и основной этапы, каждый из которых характеризуется выполнением определенных задач.</w:t>
      </w:r>
    </w:p>
    <w:p w:rsidR="004849D4" w:rsidRPr="00BC550F" w:rsidRDefault="004849D4" w:rsidP="004849D4">
      <w:pPr>
        <w:pStyle w:val="a8"/>
        <w:widowControl w:val="0"/>
        <w:spacing w:after="0" w:line="300" w:lineRule="auto"/>
        <w:ind w:firstLine="709"/>
        <w:jc w:val="both"/>
        <w:rPr>
          <w:bCs/>
          <w:sz w:val="24"/>
          <w:szCs w:val="24"/>
        </w:rPr>
      </w:pPr>
      <w:r w:rsidRPr="00BC550F">
        <w:rPr>
          <w:bCs/>
          <w:sz w:val="24"/>
          <w:szCs w:val="24"/>
        </w:rPr>
        <w:t xml:space="preserve">Основанием для проведения экспертно-аналитического мероприятия является </w:t>
      </w:r>
      <w:r w:rsidRPr="00BC550F">
        <w:rPr>
          <w:sz w:val="24"/>
          <w:szCs w:val="24"/>
        </w:rPr>
        <w:t xml:space="preserve">план работы </w:t>
      </w:r>
      <w:r w:rsidRPr="00BC550F">
        <w:rPr>
          <w:bCs/>
          <w:sz w:val="24"/>
          <w:szCs w:val="24"/>
        </w:rPr>
        <w:t>Контрольно-счетной палаты.</w:t>
      </w:r>
    </w:p>
    <w:p w:rsidR="00DF5AF6" w:rsidRPr="00BC550F" w:rsidRDefault="00DF5AF6" w:rsidP="00BC550F">
      <w:pPr>
        <w:pStyle w:val="a8"/>
        <w:shd w:val="clear" w:color="auto" w:fill="auto"/>
        <w:tabs>
          <w:tab w:val="left" w:pos="1210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6.2. На этапе подготовки к проведению экспертно-аналитического мероприятия проводится предварительное изучение предмета мероприятия, определяются цели, вопросы и методы проведения мероприятия. </w:t>
      </w:r>
    </w:p>
    <w:p w:rsidR="00DF5AF6" w:rsidRPr="00BC550F" w:rsidRDefault="00DF5AF6" w:rsidP="00BC550F">
      <w:pPr>
        <w:pStyle w:val="a8"/>
        <w:shd w:val="clear" w:color="auto" w:fill="auto"/>
        <w:tabs>
          <w:tab w:val="left" w:pos="1210"/>
        </w:tabs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Предварительное изучение предмета экспертно-аналитического мероприятия проводится на основе полученной информации и собранных материалов.</w:t>
      </w:r>
    </w:p>
    <w:p w:rsidR="00DF5AF6" w:rsidRPr="00BC550F" w:rsidRDefault="00DF5AF6" w:rsidP="00BC550F">
      <w:pPr>
        <w:pStyle w:val="a8"/>
        <w:shd w:val="clear" w:color="auto" w:fill="auto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Контрольно-счетной палаты в соответствии со статьей 15 Закона Томской области «О Контрольно-счетной палате Томской области».</w:t>
      </w:r>
    </w:p>
    <w:p w:rsidR="00DF5AF6" w:rsidRPr="00BC550F" w:rsidRDefault="00DF5AF6" w:rsidP="00BC550F">
      <w:pPr>
        <w:pStyle w:val="a8"/>
        <w:spacing w:after="0" w:line="300" w:lineRule="auto"/>
        <w:ind w:firstLine="709"/>
        <w:jc w:val="both"/>
        <w:rPr>
          <w:snapToGrid w:val="0"/>
          <w:sz w:val="24"/>
          <w:szCs w:val="24"/>
        </w:rPr>
      </w:pPr>
      <w:r w:rsidRPr="00BC550F">
        <w:rPr>
          <w:snapToGrid w:val="0"/>
          <w:sz w:val="24"/>
          <w:szCs w:val="24"/>
        </w:rPr>
        <w:t xml:space="preserve">По усмотрению ответственного исполнителя срок представления в </w:t>
      </w:r>
      <w:r w:rsidRPr="00BC550F">
        <w:rPr>
          <w:bCs/>
          <w:sz w:val="24"/>
          <w:szCs w:val="24"/>
        </w:rPr>
        <w:t>Контрольно-счетную палату</w:t>
      </w:r>
      <w:r w:rsidRPr="00BC550F">
        <w:rPr>
          <w:snapToGrid w:val="0"/>
          <w:sz w:val="24"/>
          <w:szCs w:val="24"/>
        </w:rPr>
        <w:t xml:space="preserve"> запрашиваемой информации может составлять более 10 рабочих дней (большой объем запрашиваемой информации, значительный период выборки и обработки информации и т.п.).</w:t>
      </w:r>
    </w:p>
    <w:p w:rsidR="00DF5AF6" w:rsidRPr="00BC550F" w:rsidRDefault="00DF5AF6" w:rsidP="00BC550F">
      <w:pPr>
        <w:pStyle w:val="a8"/>
        <w:shd w:val="clear" w:color="auto" w:fill="auto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 xml:space="preserve">Примерная форма запроса Контрольно-счетной палаты о предоставлении информации для подготовки экспертно-аналитического мероприятия приведена в </w:t>
      </w:r>
      <w:r w:rsidRPr="004849D4">
        <w:rPr>
          <w:sz w:val="24"/>
          <w:szCs w:val="24"/>
        </w:rPr>
        <w:t xml:space="preserve">приложении </w:t>
      </w:r>
      <w:r w:rsidR="004849D4" w:rsidRPr="004849D4">
        <w:rPr>
          <w:sz w:val="24"/>
          <w:szCs w:val="24"/>
        </w:rPr>
        <w:t>2</w:t>
      </w:r>
      <w:r w:rsidRPr="004849D4">
        <w:rPr>
          <w:sz w:val="24"/>
          <w:szCs w:val="24"/>
        </w:rPr>
        <w:t>.</w:t>
      </w:r>
    </w:p>
    <w:p w:rsidR="00DF5AF6" w:rsidRPr="00BC550F" w:rsidRDefault="00DF5AF6" w:rsidP="00BC550F">
      <w:p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6.3. Основной этап экспертно-аналитического мероприятия проводится на основании поручения председателя Контрольно-счетной палаты.</w:t>
      </w:r>
    </w:p>
    <w:p w:rsidR="003D7199" w:rsidRDefault="003D7199" w:rsidP="004849D4">
      <w:pPr>
        <w:pStyle w:val="ae"/>
        <w:spacing w:after="0" w:line="300" w:lineRule="auto"/>
        <w:ind w:left="0"/>
        <w:rPr>
          <w:bCs/>
          <w:sz w:val="24"/>
          <w:szCs w:val="24"/>
        </w:rPr>
      </w:pPr>
      <w:r w:rsidRPr="00BC550F">
        <w:rPr>
          <w:bCs/>
          <w:snapToGrid w:val="0"/>
          <w:sz w:val="24"/>
          <w:szCs w:val="24"/>
        </w:rPr>
        <w:t xml:space="preserve">Общее руководство подготовкой заключения </w:t>
      </w:r>
      <w:r w:rsidR="00BC550F" w:rsidRPr="00BC550F">
        <w:rPr>
          <w:bCs/>
          <w:snapToGrid w:val="0"/>
          <w:sz w:val="24"/>
          <w:szCs w:val="24"/>
        </w:rPr>
        <w:t xml:space="preserve">на проект закона </w:t>
      </w:r>
      <w:r w:rsidRPr="00BC550F">
        <w:rPr>
          <w:bCs/>
          <w:snapToGrid w:val="0"/>
          <w:sz w:val="24"/>
          <w:szCs w:val="24"/>
        </w:rPr>
        <w:t xml:space="preserve">осуществляется </w:t>
      </w:r>
      <w:r w:rsidR="004849D4">
        <w:rPr>
          <w:bCs/>
          <w:sz w:val="24"/>
          <w:szCs w:val="24"/>
        </w:rPr>
        <w:t>заместителем председателя</w:t>
      </w:r>
      <w:r w:rsidRPr="00BC550F">
        <w:rPr>
          <w:bCs/>
          <w:sz w:val="24"/>
          <w:szCs w:val="24"/>
        </w:rPr>
        <w:t xml:space="preserve"> Контрольно-счетной палаты.</w:t>
      </w:r>
    </w:p>
    <w:p w:rsidR="004849D4" w:rsidRDefault="004849D4" w:rsidP="004849D4">
      <w:pPr>
        <w:pStyle w:val="10"/>
        <w:spacing w:after="0" w:line="300" w:lineRule="auto"/>
        <w:ind w:firstLine="709"/>
        <w:jc w:val="both"/>
        <w:rPr>
          <w:bCs/>
        </w:rPr>
      </w:pPr>
      <w:r>
        <w:rPr>
          <w:bCs/>
        </w:rPr>
        <w:lastRenderedPageBreak/>
        <w:t>На основном этапе осуществляется анализ имеющейся информации и подготовка проекта заключения на проект закона.</w:t>
      </w:r>
    </w:p>
    <w:p w:rsidR="004849D4" w:rsidRPr="00BC550F" w:rsidRDefault="004849D4" w:rsidP="004849D4">
      <w:pPr>
        <w:pStyle w:val="10"/>
        <w:spacing w:after="0" w:line="300" w:lineRule="auto"/>
        <w:ind w:firstLine="709"/>
        <w:jc w:val="both"/>
        <w:rPr>
          <w:spacing w:val="-2"/>
        </w:rPr>
      </w:pPr>
      <w:r w:rsidRPr="00BC550F">
        <w:rPr>
          <w:spacing w:val="-2"/>
        </w:rPr>
        <w:t xml:space="preserve">При возникновении необходимости получения дополнительной информации в ходе проведения </w:t>
      </w:r>
      <w:r w:rsidRPr="00BC550F">
        <w:rPr>
          <w:snapToGrid w:val="0"/>
        </w:rPr>
        <w:t>экспертно-аналитического</w:t>
      </w:r>
      <w:r w:rsidRPr="00BC550F">
        <w:rPr>
          <w:spacing w:val="-2"/>
        </w:rPr>
        <w:t xml:space="preserve"> мероприятия Контрольно-счетной палатой могут направляться запросы о предоставлении информации. Примерная форма запроса о предоставлении информации приведена в </w:t>
      </w:r>
      <w:r w:rsidRPr="004849D4">
        <w:rPr>
          <w:spacing w:val="-2"/>
        </w:rPr>
        <w:t xml:space="preserve">приложении </w:t>
      </w:r>
      <w:r>
        <w:rPr>
          <w:spacing w:val="-2"/>
        </w:rPr>
        <w:t>3</w:t>
      </w:r>
      <w:r w:rsidRPr="004849D4">
        <w:rPr>
          <w:spacing w:val="-2"/>
        </w:rPr>
        <w:t>.</w:t>
      </w:r>
    </w:p>
    <w:p w:rsidR="00933A74" w:rsidRPr="00BC550F" w:rsidRDefault="00DF5AF6" w:rsidP="00BC550F">
      <w:pPr>
        <w:pStyle w:val="ae"/>
        <w:spacing w:after="0" w:line="300" w:lineRule="auto"/>
        <w:ind w:left="0"/>
        <w:rPr>
          <w:snapToGrid w:val="0"/>
          <w:sz w:val="24"/>
          <w:szCs w:val="24"/>
        </w:rPr>
      </w:pPr>
      <w:r w:rsidRPr="00BC550F">
        <w:rPr>
          <w:sz w:val="24"/>
          <w:szCs w:val="24"/>
        </w:rPr>
        <w:t xml:space="preserve">6.4. </w:t>
      </w:r>
      <w:r w:rsidRPr="00BC550F">
        <w:rPr>
          <w:snapToGrid w:val="0"/>
          <w:sz w:val="24"/>
          <w:szCs w:val="24"/>
        </w:rPr>
        <w:t xml:space="preserve">Ответственный исполнитель </w:t>
      </w:r>
      <w:r w:rsidRPr="00BC550F">
        <w:rPr>
          <w:sz w:val="24"/>
          <w:szCs w:val="24"/>
        </w:rPr>
        <w:t xml:space="preserve">экспертно-аналитического мероприятия </w:t>
      </w:r>
      <w:r w:rsidRPr="00BC550F">
        <w:rPr>
          <w:snapToGrid w:val="0"/>
          <w:sz w:val="24"/>
          <w:szCs w:val="24"/>
        </w:rPr>
        <w:t>готов</w:t>
      </w:r>
      <w:r w:rsidR="00933A74" w:rsidRPr="00BC550F">
        <w:rPr>
          <w:snapToGrid w:val="0"/>
          <w:sz w:val="24"/>
          <w:szCs w:val="24"/>
        </w:rPr>
        <w:t>и</w:t>
      </w:r>
      <w:r w:rsidRPr="00BC550F">
        <w:rPr>
          <w:snapToGrid w:val="0"/>
          <w:sz w:val="24"/>
          <w:szCs w:val="24"/>
        </w:rPr>
        <w:t>т и представля</w:t>
      </w:r>
      <w:r w:rsidR="00933A74" w:rsidRPr="00BC550F">
        <w:rPr>
          <w:snapToGrid w:val="0"/>
          <w:sz w:val="24"/>
          <w:szCs w:val="24"/>
        </w:rPr>
        <w:t>е</w:t>
      </w:r>
      <w:r w:rsidRPr="00BC550F">
        <w:rPr>
          <w:snapToGrid w:val="0"/>
          <w:sz w:val="24"/>
          <w:szCs w:val="24"/>
        </w:rPr>
        <w:t>т</w:t>
      </w:r>
      <w:r w:rsidR="00933A74" w:rsidRPr="00BC550F">
        <w:rPr>
          <w:snapToGrid w:val="0"/>
          <w:sz w:val="24"/>
          <w:szCs w:val="24"/>
        </w:rPr>
        <w:t xml:space="preserve"> проект заключения на проект </w:t>
      </w:r>
      <w:r w:rsidR="00BC550F" w:rsidRPr="00BC550F">
        <w:rPr>
          <w:bCs/>
          <w:sz w:val="24"/>
        </w:rPr>
        <w:t xml:space="preserve">закона </w:t>
      </w:r>
      <w:r w:rsidR="004849D4">
        <w:rPr>
          <w:snapToGrid w:val="0"/>
          <w:sz w:val="24"/>
          <w:szCs w:val="24"/>
        </w:rPr>
        <w:t>в</w:t>
      </w:r>
      <w:r w:rsidR="00933A74" w:rsidRPr="004849D4">
        <w:rPr>
          <w:snapToGrid w:val="0"/>
          <w:sz w:val="24"/>
          <w:szCs w:val="24"/>
        </w:rPr>
        <w:t xml:space="preserve"> юридическ</w:t>
      </w:r>
      <w:r w:rsidR="004849D4">
        <w:rPr>
          <w:snapToGrid w:val="0"/>
          <w:sz w:val="24"/>
          <w:szCs w:val="24"/>
        </w:rPr>
        <w:t>ий</w:t>
      </w:r>
      <w:r w:rsidR="00933A74" w:rsidRPr="004849D4">
        <w:rPr>
          <w:snapToGrid w:val="0"/>
          <w:sz w:val="24"/>
          <w:szCs w:val="24"/>
        </w:rPr>
        <w:t xml:space="preserve"> отдел и </w:t>
      </w:r>
      <w:r w:rsidRPr="004849D4">
        <w:rPr>
          <w:snapToGrid w:val="0"/>
          <w:sz w:val="24"/>
          <w:szCs w:val="24"/>
        </w:rPr>
        <w:t>заместителю председателя Контрольно-счетной палаты</w:t>
      </w:r>
      <w:r w:rsidR="00E407BE">
        <w:rPr>
          <w:snapToGrid w:val="0"/>
          <w:sz w:val="24"/>
          <w:szCs w:val="24"/>
        </w:rPr>
        <w:t xml:space="preserve"> для</w:t>
      </w:r>
      <w:r w:rsidR="00E407BE" w:rsidRPr="00BC550F">
        <w:rPr>
          <w:snapToGrid w:val="0"/>
          <w:sz w:val="24"/>
          <w:szCs w:val="24"/>
        </w:rPr>
        <w:t xml:space="preserve"> согласовани</w:t>
      </w:r>
      <w:r w:rsidR="00E407BE">
        <w:rPr>
          <w:snapToGrid w:val="0"/>
          <w:sz w:val="24"/>
          <w:szCs w:val="24"/>
        </w:rPr>
        <w:t>я на срок не более трех рабочих дней.</w:t>
      </w:r>
    </w:p>
    <w:p w:rsidR="00DF5AF6" w:rsidRDefault="00DF5AF6" w:rsidP="00BC550F">
      <w:pPr>
        <w:pStyle w:val="a8"/>
        <w:widowControl w:val="0"/>
        <w:spacing w:after="0" w:line="300" w:lineRule="auto"/>
        <w:ind w:firstLine="708"/>
        <w:jc w:val="both"/>
        <w:rPr>
          <w:bCs/>
          <w:sz w:val="24"/>
          <w:szCs w:val="24"/>
        </w:rPr>
      </w:pPr>
      <w:r w:rsidRPr="00BC550F">
        <w:rPr>
          <w:bCs/>
          <w:sz w:val="24"/>
          <w:szCs w:val="24"/>
        </w:rPr>
        <w:t xml:space="preserve">6.5. </w:t>
      </w:r>
      <w:r w:rsidRPr="00BC550F">
        <w:rPr>
          <w:sz w:val="24"/>
          <w:szCs w:val="24"/>
        </w:rPr>
        <w:t xml:space="preserve">Заключение на </w:t>
      </w:r>
      <w:r w:rsidR="003D7199" w:rsidRPr="00BC550F">
        <w:rPr>
          <w:snapToGrid w:val="0"/>
          <w:sz w:val="24"/>
          <w:szCs w:val="24"/>
        </w:rPr>
        <w:t xml:space="preserve">проект </w:t>
      </w:r>
      <w:r w:rsidR="00BC550F" w:rsidRPr="00BC550F">
        <w:rPr>
          <w:bCs/>
          <w:sz w:val="24"/>
        </w:rPr>
        <w:t>закона</w:t>
      </w:r>
      <w:r w:rsidRPr="00BC550F">
        <w:rPr>
          <w:sz w:val="24"/>
          <w:szCs w:val="24"/>
        </w:rPr>
        <w:t xml:space="preserve"> </w:t>
      </w:r>
      <w:r w:rsidR="004849D4">
        <w:rPr>
          <w:sz w:val="24"/>
          <w:szCs w:val="24"/>
        </w:rPr>
        <w:t xml:space="preserve">может </w:t>
      </w:r>
      <w:r w:rsidRPr="00BC550F">
        <w:rPr>
          <w:bCs/>
          <w:sz w:val="24"/>
          <w:szCs w:val="24"/>
        </w:rPr>
        <w:t>формир</w:t>
      </w:r>
      <w:r w:rsidR="004849D4">
        <w:rPr>
          <w:bCs/>
          <w:sz w:val="24"/>
          <w:szCs w:val="24"/>
        </w:rPr>
        <w:t xml:space="preserve">оваться </w:t>
      </w:r>
      <w:r w:rsidRPr="00BC550F">
        <w:rPr>
          <w:bCs/>
          <w:sz w:val="24"/>
          <w:szCs w:val="24"/>
        </w:rPr>
        <w:t xml:space="preserve">в соответствии со </w:t>
      </w:r>
      <w:r w:rsidR="004849D4">
        <w:rPr>
          <w:bCs/>
          <w:sz w:val="24"/>
          <w:szCs w:val="24"/>
        </w:rPr>
        <w:t>следующей структурой: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C550F">
        <w:rPr>
          <w:sz w:val="24"/>
          <w:szCs w:val="24"/>
        </w:rPr>
        <w:t>Общие положения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napToGrid w:val="0"/>
          <w:sz w:val="24"/>
          <w:szCs w:val="24"/>
        </w:rPr>
        <w:t xml:space="preserve">Общая характеристика проекта закона Томской области о бюджете </w:t>
      </w:r>
      <w:r w:rsidRPr="00BC550F">
        <w:rPr>
          <w:sz w:val="24"/>
          <w:szCs w:val="24"/>
        </w:rPr>
        <w:t>ТФОМС Томской области</w:t>
      </w:r>
      <w:r w:rsidRPr="00BC550F">
        <w:rPr>
          <w:bCs/>
          <w:sz w:val="24"/>
          <w:szCs w:val="24"/>
        </w:rPr>
        <w:t xml:space="preserve"> </w:t>
      </w:r>
      <w:r w:rsidRPr="00BC550F">
        <w:rPr>
          <w:snapToGrid w:val="0"/>
          <w:sz w:val="24"/>
          <w:szCs w:val="24"/>
        </w:rPr>
        <w:t>на очередной финансовый год</w:t>
      </w:r>
      <w:r w:rsidRPr="00BC550F">
        <w:rPr>
          <w:sz w:val="24"/>
          <w:szCs w:val="24"/>
        </w:rPr>
        <w:t xml:space="preserve"> и плановый период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napToGrid w:val="0"/>
          <w:sz w:val="24"/>
          <w:szCs w:val="24"/>
        </w:rPr>
        <w:t xml:space="preserve">Структурные особенности и основные характеристики проекта закона Томской области </w:t>
      </w:r>
      <w:r w:rsidRPr="00BC550F">
        <w:rPr>
          <w:sz w:val="24"/>
          <w:szCs w:val="24"/>
        </w:rPr>
        <w:t>о бюджете ТФОМС Томской области на очередной финансовый год и плановый период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Анализ соответствия законопроекта Бюджетному кодексу РФ и иным нормативным правовым актам РФ и Томской области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Доходы проекта бюджета ТФОМС Томской области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Расходы проекта бюджета ТФОМС Томской области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Межбюджетные трансферты</w:t>
      </w:r>
      <w:r>
        <w:rPr>
          <w:sz w:val="24"/>
          <w:szCs w:val="24"/>
        </w:rPr>
        <w:t>;</w:t>
      </w:r>
    </w:p>
    <w:p w:rsidR="004849D4" w:rsidRDefault="004849D4" w:rsidP="004849D4">
      <w:pPr>
        <w:pStyle w:val="a8"/>
        <w:spacing w:after="0" w:line="30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Источники финансирования дефицита бюджета ТФОМС Томской области</w:t>
      </w:r>
      <w:r>
        <w:rPr>
          <w:sz w:val="24"/>
          <w:szCs w:val="24"/>
        </w:rPr>
        <w:t>;</w:t>
      </w:r>
    </w:p>
    <w:p w:rsidR="004849D4" w:rsidRPr="00BC550F" w:rsidRDefault="004849D4" w:rsidP="004849D4">
      <w:pPr>
        <w:pStyle w:val="a8"/>
        <w:spacing w:after="0" w:line="30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550F">
        <w:rPr>
          <w:sz w:val="24"/>
          <w:szCs w:val="24"/>
        </w:rPr>
        <w:t>Выводы и предложения</w:t>
      </w:r>
      <w:r>
        <w:rPr>
          <w:bCs/>
          <w:sz w:val="24"/>
          <w:szCs w:val="24"/>
        </w:rPr>
        <w:t>.</w:t>
      </w:r>
    </w:p>
    <w:p w:rsidR="00EF1160" w:rsidRDefault="00EF1160" w:rsidP="00BC550F">
      <w:pPr>
        <w:pStyle w:val="a8"/>
        <w:spacing w:after="0"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Структура заключения на проект закона может быть изменена с учетом его специфики.</w:t>
      </w:r>
    </w:p>
    <w:p w:rsidR="00FC7BFC" w:rsidRPr="00BC550F" w:rsidRDefault="00FC7BFC" w:rsidP="00BC550F">
      <w:pPr>
        <w:pStyle w:val="a8"/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Примерная форма заключения приведена в приложении 4.</w:t>
      </w:r>
    </w:p>
    <w:p w:rsidR="004C6173" w:rsidRPr="00BC550F" w:rsidRDefault="00EF1160" w:rsidP="00BC550F">
      <w:pPr>
        <w:pStyle w:val="ae"/>
        <w:spacing w:after="0" w:line="300" w:lineRule="auto"/>
        <w:ind w:left="0"/>
        <w:rPr>
          <w:sz w:val="24"/>
          <w:szCs w:val="24"/>
        </w:rPr>
      </w:pPr>
      <w:r w:rsidRPr="00BC550F">
        <w:rPr>
          <w:bCs/>
          <w:sz w:val="24"/>
          <w:szCs w:val="24"/>
        </w:rPr>
        <w:t>6.</w:t>
      </w:r>
      <w:r w:rsidR="004C6173" w:rsidRPr="00BC550F">
        <w:rPr>
          <w:bCs/>
          <w:sz w:val="24"/>
          <w:szCs w:val="24"/>
        </w:rPr>
        <w:t>6</w:t>
      </w:r>
      <w:r w:rsidRPr="00BC550F">
        <w:rPr>
          <w:bCs/>
          <w:sz w:val="24"/>
          <w:szCs w:val="24"/>
        </w:rPr>
        <w:t>. В заключении</w:t>
      </w:r>
      <w:r w:rsidR="00BC550F" w:rsidRPr="00BC550F">
        <w:rPr>
          <w:bCs/>
          <w:sz w:val="24"/>
          <w:szCs w:val="24"/>
        </w:rPr>
        <w:t xml:space="preserve"> </w:t>
      </w:r>
      <w:r w:rsidRPr="00BC550F">
        <w:rPr>
          <w:bCs/>
          <w:sz w:val="24"/>
          <w:szCs w:val="24"/>
        </w:rPr>
        <w:t xml:space="preserve">на проект закона </w:t>
      </w:r>
      <w:r w:rsidRPr="00BC550F">
        <w:rPr>
          <w:sz w:val="24"/>
          <w:szCs w:val="24"/>
        </w:rPr>
        <w:t>могут быть отражены следующие вопросы:</w:t>
      </w:r>
    </w:p>
    <w:p w:rsidR="004C6173" w:rsidRPr="00BC550F" w:rsidRDefault="004C6173" w:rsidP="00BC550F">
      <w:pPr>
        <w:pStyle w:val="ae"/>
        <w:spacing w:after="0" w:line="300" w:lineRule="auto"/>
        <w:ind w:left="0"/>
        <w:rPr>
          <w:sz w:val="24"/>
          <w:szCs w:val="24"/>
        </w:rPr>
      </w:pPr>
      <w:r w:rsidRPr="00BC550F">
        <w:rPr>
          <w:sz w:val="24"/>
          <w:szCs w:val="24"/>
        </w:rPr>
        <w:t xml:space="preserve">6.6.1. </w:t>
      </w:r>
      <w:r w:rsidR="00EF1160" w:rsidRPr="00BC550F">
        <w:rPr>
          <w:sz w:val="24"/>
          <w:szCs w:val="24"/>
        </w:rPr>
        <w:t xml:space="preserve">Оценка соответствия проекта закона </w:t>
      </w:r>
      <w:r w:rsidR="00EF1160" w:rsidRPr="00BC550F">
        <w:rPr>
          <w:bCs/>
          <w:sz w:val="24"/>
          <w:szCs w:val="24"/>
        </w:rPr>
        <w:t xml:space="preserve">Бюджетному кодексу РФ </w:t>
      </w:r>
      <w:r w:rsidR="00EF1160" w:rsidRPr="00BC550F">
        <w:rPr>
          <w:sz w:val="24"/>
          <w:szCs w:val="24"/>
        </w:rPr>
        <w:t xml:space="preserve">и </w:t>
      </w:r>
      <w:r w:rsidR="000C2207" w:rsidRPr="00BC550F">
        <w:rPr>
          <w:sz w:val="24"/>
          <w:szCs w:val="24"/>
        </w:rPr>
        <w:t>иным нормативным правовым актам;</w:t>
      </w:r>
    </w:p>
    <w:p w:rsidR="00EF1160" w:rsidRPr="00BC550F" w:rsidRDefault="004C6173" w:rsidP="00BC550F">
      <w:pPr>
        <w:pStyle w:val="ae"/>
        <w:spacing w:after="0" w:line="300" w:lineRule="auto"/>
        <w:ind w:left="0"/>
        <w:rPr>
          <w:sz w:val="24"/>
          <w:szCs w:val="24"/>
        </w:rPr>
      </w:pPr>
      <w:r w:rsidRPr="00BC550F">
        <w:rPr>
          <w:sz w:val="24"/>
          <w:szCs w:val="24"/>
        </w:rPr>
        <w:t>6.6.2. О</w:t>
      </w:r>
      <w:r w:rsidR="00EF1160" w:rsidRPr="00BC550F">
        <w:rPr>
          <w:sz w:val="24"/>
          <w:szCs w:val="24"/>
        </w:rPr>
        <w:t xml:space="preserve">ценка обоснованности </w:t>
      </w:r>
      <w:r w:rsidR="00EF1160" w:rsidRPr="00BC550F">
        <w:rPr>
          <w:bCs/>
          <w:sz w:val="24"/>
          <w:szCs w:val="24"/>
        </w:rPr>
        <w:t xml:space="preserve">доходных статей </w:t>
      </w:r>
      <w:r w:rsidR="00BC550F" w:rsidRPr="00BC550F">
        <w:rPr>
          <w:bCs/>
          <w:sz w:val="24"/>
          <w:szCs w:val="24"/>
        </w:rPr>
        <w:t>законо</w:t>
      </w:r>
      <w:r w:rsidR="00EF1160" w:rsidRPr="00BC550F">
        <w:rPr>
          <w:bCs/>
          <w:sz w:val="24"/>
          <w:szCs w:val="24"/>
        </w:rPr>
        <w:t>проекта</w:t>
      </w:r>
      <w:r w:rsidR="00EF1160" w:rsidRPr="00BC550F">
        <w:rPr>
          <w:sz w:val="24"/>
          <w:szCs w:val="24"/>
        </w:rPr>
        <w:t>, в том числе:</w:t>
      </w:r>
    </w:p>
    <w:p w:rsidR="00EF1160" w:rsidRPr="00BC550F" w:rsidRDefault="00EF1160" w:rsidP="00BC550F">
      <w:pPr>
        <w:pStyle w:val="af2"/>
        <w:widowControl w:val="0"/>
        <w:numPr>
          <w:ilvl w:val="0"/>
          <w:numId w:val="38"/>
        </w:numPr>
        <w:spacing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соответствие доходных статей проекта </w:t>
      </w:r>
      <w:r w:rsidR="00BC550F" w:rsidRPr="00BC550F">
        <w:rPr>
          <w:sz w:val="24"/>
          <w:szCs w:val="24"/>
        </w:rPr>
        <w:t>закона</w:t>
      </w:r>
      <w:r w:rsidRPr="00BC550F">
        <w:rPr>
          <w:bCs/>
          <w:sz w:val="24"/>
          <w:szCs w:val="24"/>
        </w:rPr>
        <w:t xml:space="preserve"> федеральному и областному законодательству;</w:t>
      </w:r>
    </w:p>
    <w:p w:rsidR="00EF1160" w:rsidRPr="00BC550F" w:rsidRDefault="00EF1160" w:rsidP="00BC550F">
      <w:pPr>
        <w:pStyle w:val="23"/>
        <w:widowControl w:val="0"/>
        <w:numPr>
          <w:ilvl w:val="0"/>
          <w:numId w:val="38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обоснованность и достоверность доходов проекта </w:t>
      </w:r>
      <w:r w:rsidR="00BC550F" w:rsidRPr="00BC550F">
        <w:rPr>
          <w:sz w:val="24"/>
          <w:szCs w:val="24"/>
        </w:rPr>
        <w:t>закона</w:t>
      </w:r>
      <w:r w:rsidRPr="00BC550F">
        <w:rPr>
          <w:bCs/>
          <w:sz w:val="24"/>
          <w:szCs w:val="24"/>
        </w:rPr>
        <w:t>;</w:t>
      </w:r>
    </w:p>
    <w:p w:rsidR="000C2207" w:rsidRPr="00BC550F" w:rsidRDefault="00EF1160" w:rsidP="00BC550F">
      <w:pPr>
        <w:pStyle w:val="23"/>
        <w:widowControl w:val="0"/>
        <w:numPr>
          <w:ilvl w:val="0"/>
          <w:numId w:val="38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>анализ текстовых статей проекта закона, регламентирующих порядок ф</w:t>
      </w:r>
      <w:r w:rsidR="000C2207" w:rsidRPr="00BC550F">
        <w:rPr>
          <w:sz w:val="24"/>
          <w:szCs w:val="24"/>
        </w:rPr>
        <w:t>ормирования доходов его бюджета;</w:t>
      </w:r>
    </w:p>
    <w:p w:rsidR="00EF1160" w:rsidRPr="00BC550F" w:rsidRDefault="00152451" w:rsidP="00BC550F">
      <w:pPr>
        <w:pStyle w:val="23"/>
        <w:widowControl w:val="0"/>
        <w:spacing w:after="0" w:line="300" w:lineRule="auto"/>
        <w:ind w:left="0"/>
        <w:rPr>
          <w:sz w:val="24"/>
          <w:szCs w:val="24"/>
        </w:rPr>
      </w:pPr>
      <w:r w:rsidRPr="00BC550F">
        <w:rPr>
          <w:sz w:val="24"/>
          <w:szCs w:val="24"/>
        </w:rPr>
        <w:t>6.6.3. О</w:t>
      </w:r>
      <w:r w:rsidR="00EF1160" w:rsidRPr="00BC550F">
        <w:rPr>
          <w:sz w:val="24"/>
          <w:szCs w:val="24"/>
        </w:rPr>
        <w:t xml:space="preserve">ценка обоснованности, рациональности и эффективности </w:t>
      </w:r>
      <w:r w:rsidR="00EF1160" w:rsidRPr="00BC550F">
        <w:rPr>
          <w:bCs/>
          <w:sz w:val="24"/>
          <w:szCs w:val="24"/>
        </w:rPr>
        <w:t xml:space="preserve">расходов </w:t>
      </w:r>
      <w:r w:rsidR="00BC550F" w:rsidRPr="00BC550F">
        <w:rPr>
          <w:bCs/>
          <w:sz w:val="24"/>
          <w:szCs w:val="24"/>
        </w:rPr>
        <w:t>законопроекта</w:t>
      </w:r>
      <w:r w:rsidR="00EF1160" w:rsidRPr="00BC550F">
        <w:rPr>
          <w:sz w:val="24"/>
          <w:szCs w:val="24"/>
        </w:rPr>
        <w:t>, в том числе:</w:t>
      </w:r>
    </w:p>
    <w:p w:rsidR="00EF1160" w:rsidRPr="00BC550F" w:rsidRDefault="00EF1160" w:rsidP="00BC550F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обоснованность динамики и структуры общего объема расходов; </w:t>
      </w:r>
    </w:p>
    <w:p w:rsidR="00EF1160" w:rsidRPr="00BC550F" w:rsidRDefault="00EF1160" w:rsidP="00BC550F">
      <w:pPr>
        <w:pStyle w:val="23"/>
        <w:widowControl w:val="0"/>
        <w:numPr>
          <w:ilvl w:val="0"/>
          <w:numId w:val="39"/>
        </w:numPr>
        <w:spacing w:after="0" w:line="300" w:lineRule="auto"/>
        <w:rPr>
          <w:sz w:val="24"/>
          <w:szCs w:val="24"/>
        </w:rPr>
      </w:pPr>
      <w:r w:rsidRPr="00BC550F">
        <w:rPr>
          <w:sz w:val="24"/>
          <w:szCs w:val="24"/>
        </w:rPr>
        <w:t xml:space="preserve">обоснованность текстовых статей, регулирующих особенности использования средств </w:t>
      </w:r>
      <w:r w:rsidRPr="00BC550F">
        <w:rPr>
          <w:bCs/>
          <w:sz w:val="24"/>
          <w:szCs w:val="24"/>
        </w:rPr>
        <w:t>ТФОМС Томской области</w:t>
      </w:r>
      <w:r w:rsidRPr="00BC550F">
        <w:rPr>
          <w:sz w:val="24"/>
          <w:szCs w:val="24"/>
        </w:rPr>
        <w:t>, направляемых на исполнение расходных обязательств.</w:t>
      </w:r>
    </w:p>
    <w:p w:rsidR="00EF1160" w:rsidRPr="00BC550F" w:rsidRDefault="00152451" w:rsidP="00BC550F">
      <w:pPr>
        <w:pStyle w:val="af0"/>
        <w:widowControl w:val="0"/>
        <w:spacing w:line="300" w:lineRule="auto"/>
        <w:ind w:firstLine="709"/>
        <w:jc w:val="both"/>
        <w:rPr>
          <w:spacing w:val="-8"/>
          <w:sz w:val="24"/>
          <w:szCs w:val="24"/>
        </w:rPr>
      </w:pPr>
      <w:r w:rsidRPr="00BC550F">
        <w:rPr>
          <w:sz w:val="24"/>
          <w:szCs w:val="24"/>
        </w:rPr>
        <w:lastRenderedPageBreak/>
        <w:t>6</w:t>
      </w:r>
      <w:r w:rsidR="00EF1160" w:rsidRPr="00BC550F">
        <w:rPr>
          <w:sz w:val="24"/>
          <w:szCs w:val="24"/>
        </w:rPr>
        <w:t xml:space="preserve">.6.4. Оценка системы взаимоотношений бюджета ТФОМС Томской </w:t>
      </w:r>
      <w:r w:rsidR="00EF1160" w:rsidRPr="00BC550F">
        <w:rPr>
          <w:spacing w:val="-8"/>
          <w:sz w:val="24"/>
          <w:szCs w:val="24"/>
        </w:rPr>
        <w:t xml:space="preserve">области с </w:t>
      </w:r>
      <w:r w:rsidR="00302D53">
        <w:rPr>
          <w:spacing w:val="-8"/>
          <w:sz w:val="24"/>
          <w:szCs w:val="24"/>
        </w:rPr>
        <w:t xml:space="preserve"> бюджетом </w:t>
      </w:r>
      <w:r w:rsidR="00EF1160" w:rsidRPr="00BC550F">
        <w:rPr>
          <w:sz w:val="24"/>
          <w:szCs w:val="24"/>
        </w:rPr>
        <w:t>Федеральн</w:t>
      </w:r>
      <w:r w:rsidR="00302D53">
        <w:rPr>
          <w:sz w:val="24"/>
          <w:szCs w:val="24"/>
        </w:rPr>
        <w:t>ого</w:t>
      </w:r>
      <w:r w:rsidR="00EF1160" w:rsidRPr="00BC550F">
        <w:rPr>
          <w:sz w:val="24"/>
          <w:szCs w:val="24"/>
        </w:rPr>
        <w:t xml:space="preserve"> фонд</w:t>
      </w:r>
      <w:r w:rsidR="00302D53">
        <w:rPr>
          <w:sz w:val="24"/>
          <w:szCs w:val="24"/>
        </w:rPr>
        <w:t>а</w:t>
      </w:r>
      <w:r w:rsidR="00EF1160" w:rsidRPr="00BC550F">
        <w:rPr>
          <w:sz w:val="24"/>
          <w:szCs w:val="24"/>
        </w:rPr>
        <w:t xml:space="preserve"> обязательного медицинского страхования</w:t>
      </w:r>
      <w:r w:rsidR="00EF1160" w:rsidRPr="00BC550F">
        <w:rPr>
          <w:spacing w:val="-8"/>
          <w:sz w:val="24"/>
          <w:szCs w:val="24"/>
        </w:rPr>
        <w:t xml:space="preserve"> и областным бюджетом в проекте закона.</w:t>
      </w:r>
    </w:p>
    <w:p w:rsidR="00EF1160" w:rsidRPr="00BC550F" w:rsidRDefault="00152451" w:rsidP="00BC550F">
      <w:pPr>
        <w:pStyle w:val="23"/>
        <w:widowControl w:val="0"/>
        <w:spacing w:after="0" w:line="300" w:lineRule="auto"/>
        <w:ind w:left="0"/>
        <w:rPr>
          <w:sz w:val="24"/>
          <w:szCs w:val="24"/>
        </w:rPr>
      </w:pPr>
      <w:r w:rsidRPr="00BC550F">
        <w:rPr>
          <w:sz w:val="24"/>
          <w:szCs w:val="24"/>
        </w:rPr>
        <w:t>6</w:t>
      </w:r>
      <w:r w:rsidR="00EF1160" w:rsidRPr="00BC550F">
        <w:rPr>
          <w:sz w:val="24"/>
          <w:szCs w:val="24"/>
        </w:rPr>
        <w:t xml:space="preserve">.6.5. Оценка </w:t>
      </w:r>
      <w:proofErr w:type="gramStart"/>
      <w:r w:rsidR="00EF1160" w:rsidRPr="00BC550F">
        <w:rPr>
          <w:sz w:val="24"/>
          <w:szCs w:val="24"/>
        </w:rPr>
        <w:t xml:space="preserve">обоснованности формирования </w:t>
      </w:r>
      <w:r w:rsidR="00EF1160" w:rsidRPr="00BC550F">
        <w:rPr>
          <w:bCs/>
          <w:sz w:val="24"/>
          <w:szCs w:val="24"/>
        </w:rPr>
        <w:t>источников финансирования дефицита бюджета</w:t>
      </w:r>
      <w:proofErr w:type="gramEnd"/>
      <w:r w:rsidR="00EF1160" w:rsidRPr="00BC550F">
        <w:rPr>
          <w:bCs/>
          <w:sz w:val="24"/>
          <w:szCs w:val="24"/>
        </w:rPr>
        <w:t xml:space="preserve"> ТФОМС Томской облас</w:t>
      </w:r>
      <w:bookmarkStart w:id="1" w:name="_GoBack"/>
      <w:bookmarkEnd w:id="1"/>
      <w:r w:rsidR="00EF1160" w:rsidRPr="00BC550F">
        <w:rPr>
          <w:bCs/>
          <w:sz w:val="24"/>
          <w:szCs w:val="24"/>
        </w:rPr>
        <w:t>ти</w:t>
      </w:r>
      <w:r w:rsidR="00EF1160" w:rsidRPr="00BC550F">
        <w:rPr>
          <w:sz w:val="24"/>
          <w:szCs w:val="24"/>
        </w:rPr>
        <w:t>.</w:t>
      </w:r>
    </w:p>
    <w:p w:rsidR="00EF1160" w:rsidRPr="00BC550F" w:rsidRDefault="00152451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bCs/>
          <w:sz w:val="24"/>
          <w:szCs w:val="24"/>
        </w:rPr>
        <w:t>6</w:t>
      </w:r>
      <w:r w:rsidR="00EF1160" w:rsidRPr="00BC550F">
        <w:rPr>
          <w:bCs/>
          <w:sz w:val="24"/>
          <w:szCs w:val="24"/>
        </w:rPr>
        <w:t>.6.6. Содержание в</w:t>
      </w:r>
      <w:r w:rsidR="00EF1160" w:rsidRPr="00BC550F">
        <w:rPr>
          <w:sz w:val="24"/>
          <w:szCs w:val="24"/>
        </w:rPr>
        <w:t>ыводов и предложений:</w:t>
      </w:r>
    </w:p>
    <w:p w:rsidR="00EF1160" w:rsidRPr="00BC550F" w:rsidRDefault="00EF1160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а) оценка соответствия проекта закона Бюджетному кодексу РФ и иным нормативным правовым актам;</w:t>
      </w:r>
    </w:p>
    <w:p w:rsidR="00EF1160" w:rsidRPr="00BC550F" w:rsidRDefault="00EF1160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б) оценка достоверности основных показателей проекта бюджета;</w:t>
      </w:r>
    </w:p>
    <w:p w:rsidR="00EF1160" w:rsidRPr="00BC550F" w:rsidRDefault="00EF1160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в) оценка обоснованности в проекте закона, в том числе:</w:t>
      </w:r>
    </w:p>
    <w:p w:rsidR="00EF1160" w:rsidRPr="00BC550F" w:rsidRDefault="00EF1160" w:rsidP="00BC550F">
      <w:pPr>
        <w:pStyle w:val="af0"/>
        <w:widowControl w:val="0"/>
        <w:numPr>
          <w:ilvl w:val="0"/>
          <w:numId w:val="40"/>
        </w:numPr>
        <w:spacing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доходов;</w:t>
      </w:r>
    </w:p>
    <w:p w:rsidR="00EF1160" w:rsidRPr="00BC550F" w:rsidRDefault="00EF1160" w:rsidP="00BC550F">
      <w:pPr>
        <w:pStyle w:val="af0"/>
        <w:widowControl w:val="0"/>
        <w:numPr>
          <w:ilvl w:val="0"/>
          <w:numId w:val="40"/>
        </w:numPr>
        <w:spacing w:line="300" w:lineRule="auto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бюджетных ассигнований, направляемых на исполнение расходных обязательств, в том числе по межбюджетным трансфертам;</w:t>
      </w:r>
    </w:p>
    <w:p w:rsidR="00EF1160" w:rsidRPr="00BC550F" w:rsidRDefault="00EF1160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bCs/>
          <w:sz w:val="24"/>
          <w:szCs w:val="24"/>
        </w:rPr>
        <w:t>г) оценка эффективности и результативности бюджетных ассигнований, направляемых на исполнение расходных обязательств;</w:t>
      </w:r>
    </w:p>
    <w:p w:rsidR="00EF1160" w:rsidRPr="00BC550F" w:rsidRDefault="00EF1160" w:rsidP="00BC550F">
      <w:pPr>
        <w:pStyle w:val="af0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BC550F">
        <w:rPr>
          <w:sz w:val="24"/>
          <w:szCs w:val="24"/>
        </w:rPr>
        <w:t>д) предложения Контрольно-счетной палаты по проекту закона</w:t>
      </w:r>
      <w:r w:rsidRPr="00BC550F">
        <w:rPr>
          <w:bCs/>
          <w:sz w:val="24"/>
          <w:szCs w:val="24"/>
        </w:rPr>
        <w:t>.</w:t>
      </w:r>
    </w:p>
    <w:p w:rsidR="00DF5AF6" w:rsidRDefault="00152451" w:rsidP="00BC550F">
      <w:pPr>
        <w:pStyle w:val="a8"/>
        <w:widowControl w:val="0"/>
        <w:spacing w:after="0" w:line="300" w:lineRule="auto"/>
        <w:ind w:firstLine="709"/>
        <w:jc w:val="both"/>
        <w:rPr>
          <w:snapToGrid w:val="0"/>
          <w:sz w:val="24"/>
          <w:szCs w:val="24"/>
        </w:rPr>
      </w:pPr>
      <w:r w:rsidRPr="00BC550F">
        <w:rPr>
          <w:snapToGrid w:val="0"/>
          <w:sz w:val="24"/>
          <w:szCs w:val="24"/>
        </w:rPr>
        <w:t>6</w:t>
      </w:r>
      <w:r w:rsidR="00EF1160" w:rsidRPr="00BC550F">
        <w:rPr>
          <w:snapToGrid w:val="0"/>
          <w:sz w:val="24"/>
          <w:szCs w:val="24"/>
        </w:rPr>
        <w:t xml:space="preserve">.7. </w:t>
      </w:r>
      <w:r w:rsidR="00DF5AF6" w:rsidRPr="00BC550F">
        <w:rPr>
          <w:snapToGrid w:val="0"/>
          <w:sz w:val="24"/>
          <w:szCs w:val="24"/>
        </w:rPr>
        <w:t xml:space="preserve">Один экземпляр утвержденного </w:t>
      </w:r>
      <w:r w:rsidR="00DF5AF6" w:rsidRPr="00BC550F">
        <w:rPr>
          <w:bCs/>
          <w:sz w:val="24"/>
          <w:szCs w:val="24"/>
        </w:rPr>
        <w:t xml:space="preserve">заключения на проект закона </w:t>
      </w:r>
      <w:r w:rsidR="00DF5AF6" w:rsidRPr="00BC550F">
        <w:rPr>
          <w:snapToGrid w:val="0"/>
          <w:sz w:val="24"/>
          <w:szCs w:val="24"/>
        </w:rPr>
        <w:t>направляется в Законодательную Думу Томской области не позднее срока, установленного Законом Томской области «О бюджетном процессе в Томской области»</w:t>
      </w:r>
      <w:r w:rsidR="00DF5AF6" w:rsidRPr="004849D4">
        <w:rPr>
          <w:bCs/>
          <w:sz w:val="24"/>
          <w:szCs w:val="24"/>
        </w:rPr>
        <w:t>,</w:t>
      </w:r>
      <w:r w:rsidR="00DF5AF6" w:rsidRPr="00BC550F">
        <w:rPr>
          <w:bCs/>
          <w:sz w:val="24"/>
          <w:szCs w:val="24"/>
        </w:rPr>
        <w:t xml:space="preserve"> другой передается в организационно-аналитический отдел </w:t>
      </w:r>
      <w:r w:rsidR="00DF5AF6" w:rsidRPr="00BC550F">
        <w:rPr>
          <w:sz w:val="24"/>
          <w:szCs w:val="24"/>
        </w:rPr>
        <w:t>Контрольно-счетной палаты</w:t>
      </w:r>
      <w:r w:rsidR="00DF5AF6" w:rsidRPr="00BC550F">
        <w:rPr>
          <w:snapToGrid w:val="0"/>
          <w:sz w:val="24"/>
          <w:szCs w:val="24"/>
        </w:rPr>
        <w:t>.</w:t>
      </w:r>
    </w:p>
    <w:p w:rsidR="00985324" w:rsidRDefault="00985324" w:rsidP="00BC550F">
      <w:pPr>
        <w:pStyle w:val="a8"/>
        <w:widowControl w:val="0"/>
        <w:spacing w:after="0" w:line="300" w:lineRule="auto"/>
        <w:ind w:firstLine="709"/>
        <w:jc w:val="both"/>
        <w:rPr>
          <w:snapToGrid w:val="0"/>
          <w:sz w:val="24"/>
          <w:szCs w:val="24"/>
        </w:rPr>
      </w:pPr>
    </w:p>
    <w:p w:rsidR="00985324" w:rsidRPr="00BC550F" w:rsidRDefault="00985324" w:rsidP="00985324">
      <w:pPr>
        <w:pStyle w:val="a8"/>
        <w:widowControl w:val="0"/>
        <w:spacing w:after="0" w:line="30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</w:t>
      </w:r>
    </w:p>
    <w:sectPr w:rsidR="00985324" w:rsidRPr="00BC550F" w:rsidSect="00CE74BD">
      <w:footerReference w:type="even" r:id="rId11"/>
      <w:footerReference w:type="default" r:id="rId12"/>
      <w:pgSz w:w="11906" w:h="16838"/>
      <w:pgMar w:top="899" w:right="746" w:bottom="1079" w:left="1560" w:header="360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15" w:rsidRDefault="00663215">
      <w:r>
        <w:separator/>
      </w:r>
    </w:p>
  </w:endnote>
  <w:endnote w:type="continuationSeparator" w:id="0">
    <w:p w:rsidR="00663215" w:rsidRDefault="006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E1" w:rsidRPr="003420E1" w:rsidRDefault="003420E1">
    <w:pPr>
      <w:pStyle w:val="a4"/>
      <w:jc w:val="right"/>
      <w:rPr>
        <w:sz w:val="20"/>
      </w:rPr>
    </w:pPr>
    <w:r w:rsidRPr="003420E1">
      <w:rPr>
        <w:sz w:val="20"/>
      </w:rPr>
      <w:fldChar w:fldCharType="begin"/>
    </w:r>
    <w:r w:rsidRPr="003420E1">
      <w:rPr>
        <w:sz w:val="20"/>
      </w:rPr>
      <w:instrText>PAGE   \* MERGEFORMAT</w:instrText>
    </w:r>
    <w:r w:rsidRPr="003420E1">
      <w:rPr>
        <w:sz w:val="20"/>
      </w:rPr>
      <w:fldChar w:fldCharType="separate"/>
    </w:r>
    <w:r w:rsidR="00985324">
      <w:rPr>
        <w:noProof/>
        <w:sz w:val="20"/>
      </w:rPr>
      <w:t>10</w:t>
    </w:r>
    <w:r w:rsidRPr="003420E1">
      <w:rPr>
        <w:sz w:val="20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15" w:rsidRDefault="00663215">
      <w:r>
        <w:separator/>
      </w:r>
    </w:p>
  </w:footnote>
  <w:footnote w:type="continuationSeparator" w:id="0">
    <w:p w:rsidR="00663215" w:rsidRDefault="0066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"/>
  </w:num>
  <w:num w:numId="6">
    <w:abstractNumId w:val="11"/>
  </w:num>
  <w:num w:numId="7">
    <w:abstractNumId w:val="25"/>
  </w:num>
  <w:num w:numId="8">
    <w:abstractNumId w:val="16"/>
  </w:num>
  <w:num w:numId="9">
    <w:abstractNumId w:val="38"/>
  </w:num>
  <w:num w:numId="10">
    <w:abstractNumId w:val="14"/>
  </w:num>
  <w:num w:numId="11">
    <w:abstractNumId w:val="13"/>
  </w:num>
  <w:num w:numId="12">
    <w:abstractNumId w:val="34"/>
  </w:num>
  <w:num w:numId="13">
    <w:abstractNumId w:val="7"/>
  </w:num>
  <w:num w:numId="14">
    <w:abstractNumId w:val="28"/>
  </w:num>
  <w:num w:numId="15">
    <w:abstractNumId w:val="29"/>
  </w:num>
  <w:num w:numId="16">
    <w:abstractNumId w:val="26"/>
  </w:num>
  <w:num w:numId="17">
    <w:abstractNumId w:val="23"/>
  </w:num>
  <w:num w:numId="18">
    <w:abstractNumId w:val="39"/>
  </w:num>
  <w:num w:numId="19">
    <w:abstractNumId w:val="31"/>
  </w:num>
  <w:num w:numId="20">
    <w:abstractNumId w:val="15"/>
  </w:num>
  <w:num w:numId="21">
    <w:abstractNumId w:val="4"/>
  </w:num>
  <w:num w:numId="22">
    <w:abstractNumId w:val="5"/>
  </w:num>
  <w:num w:numId="23">
    <w:abstractNumId w:val="35"/>
  </w:num>
  <w:num w:numId="24">
    <w:abstractNumId w:val="24"/>
  </w:num>
  <w:num w:numId="25">
    <w:abstractNumId w:val="8"/>
  </w:num>
  <w:num w:numId="26">
    <w:abstractNumId w:val="33"/>
  </w:num>
  <w:num w:numId="27">
    <w:abstractNumId w:val="27"/>
  </w:num>
  <w:num w:numId="28">
    <w:abstractNumId w:val="12"/>
  </w:num>
  <w:num w:numId="29">
    <w:abstractNumId w:val="18"/>
  </w:num>
  <w:num w:numId="30">
    <w:abstractNumId w:val="22"/>
  </w:num>
  <w:num w:numId="31">
    <w:abstractNumId w:val="10"/>
  </w:num>
  <w:num w:numId="32">
    <w:abstractNumId w:val="19"/>
  </w:num>
  <w:num w:numId="33">
    <w:abstractNumId w:val="30"/>
  </w:num>
  <w:num w:numId="34">
    <w:abstractNumId w:val="37"/>
  </w:num>
  <w:num w:numId="35">
    <w:abstractNumId w:val="17"/>
  </w:num>
  <w:num w:numId="36">
    <w:abstractNumId w:val="6"/>
  </w:num>
  <w:num w:numId="37">
    <w:abstractNumId w:val="32"/>
  </w:num>
  <w:num w:numId="38">
    <w:abstractNumId w:val="3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03538"/>
    <w:rsid w:val="000115D0"/>
    <w:rsid w:val="000141B4"/>
    <w:rsid w:val="00022316"/>
    <w:rsid w:val="00027A6B"/>
    <w:rsid w:val="00033FB3"/>
    <w:rsid w:val="00052F2A"/>
    <w:rsid w:val="000676B2"/>
    <w:rsid w:val="00084E87"/>
    <w:rsid w:val="00086959"/>
    <w:rsid w:val="00090B47"/>
    <w:rsid w:val="00091C56"/>
    <w:rsid w:val="00093D4E"/>
    <w:rsid w:val="00097924"/>
    <w:rsid w:val="000B2D3A"/>
    <w:rsid w:val="000B5B39"/>
    <w:rsid w:val="000B5D84"/>
    <w:rsid w:val="000B7359"/>
    <w:rsid w:val="000C2207"/>
    <w:rsid w:val="000D104A"/>
    <w:rsid w:val="000E2035"/>
    <w:rsid w:val="000F142E"/>
    <w:rsid w:val="000F5508"/>
    <w:rsid w:val="000F61E7"/>
    <w:rsid w:val="00104132"/>
    <w:rsid w:val="00105321"/>
    <w:rsid w:val="00107539"/>
    <w:rsid w:val="0011138D"/>
    <w:rsid w:val="001304E3"/>
    <w:rsid w:val="00132503"/>
    <w:rsid w:val="00140145"/>
    <w:rsid w:val="00144339"/>
    <w:rsid w:val="00145680"/>
    <w:rsid w:val="00145BD0"/>
    <w:rsid w:val="00152451"/>
    <w:rsid w:val="001617DF"/>
    <w:rsid w:val="0017243A"/>
    <w:rsid w:val="001733AD"/>
    <w:rsid w:val="00177F2B"/>
    <w:rsid w:val="0018377F"/>
    <w:rsid w:val="00190971"/>
    <w:rsid w:val="00191410"/>
    <w:rsid w:val="001918E2"/>
    <w:rsid w:val="001966F0"/>
    <w:rsid w:val="00197EC1"/>
    <w:rsid w:val="001A3693"/>
    <w:rsid w:val="001C3691"/>
    <w:rsid w:val="001E338E"/>
    <w:rsid w:val="001E56FD"/>
    <w:rsid w:val="001E6D38"/>
    <w:rsid w:val="001F338E"/>
    <w:rsid w:val="00200672"/>
    <w:rsid w:val="00203150"/>
    <w:rsid w:val="002059CD"/>
    <w:rsid w:val="00215FD3"/>
    <w:rsid w:val="00227465"/>
    <w:rsid w:val="00231AB8"/>
    <w:rsid w:val="00234049"/>
    <w:rsid w:val="0023781B"/>
    <w:rsid w:val="002527B3"/>
    <w:rsid w:val="0025496E"/>
    <w:rsid w:val="0025655B"/>
    <w:rsid w:val="00264256"/>
    <w:rsid w:val="00266212"/>
    <w:rsid w:val="0026686A"/>
    <w:rsid w:val="002800CF"/>
    <w:rsid w:val="00281E12"/>
    <w:rsid w:val="00282D04"/>
    <w:rsid w:val="00284B73"/>
    <w:rsid w:val="002868FD"/>
    <w:rsid w:val="00287FA8"/>
    <w:rsid w:val="002A5613"/>
    <w:rsid w:val="002B65A1"/>
    <w:rsid w:val="002C1EB7"/>
    <w:rsid w:val="002C4C3C"/>
    <w:rsid w:val="002D3127"/>
    <w:rsid w:val="002D6E32"/>
    <w:rsid w:val="002F1C67"/>
    <w:rsid w:val="0030121F"/>
    <w:rsid w:val="003024C2"/>
    <w:rsid w:val="00302D53"/>
    <w:rsid w:val="00303F93"/>
    <w:rsid w:val="00306328"/>
    <w:rsid w:val="00312465"/>
    <w:rsid w:val="0032041A"/>
    <w:rsid w:val="00331303"/>
    <w:rsid w:val="003315B9"/>
    <w:rsid w:val="00334924"/>
    <w:rsid w:val="003420E1"/>
    <w:rsid w:val="003652D9"/>
    <w:rsid w:val="00374EE2"/>
    <w:rsid w:val="00376B3D"/>
    <w:rsid w:val="00376DA5"/>
    <w:rsid w:val="00390630"/>
    <w:rsid w:val="0039087C"/>
    <w:rsid w:val="00391F06"/>
    <w:rsid w:val="003A673E"/>
    <w:rsid w:val="003A6C7D"/>
    <w:rsid w:val="003B77AB"/>
    <w:rsid w:val="003B78CF"/>
    <w:rsid w:val="003C287C"/>
    <w:rsid w:val="003C7231"/>
    <w:rsid w:val="003D7199"/>
    <w:rsid w:val="003F2C13"/>
    <w:rsid w:val="00401C7A"/>
    <w:rsid w:val="004024C1"/>
    <w:rsid w:val="00402EA9"/>
    <w:rsid w:val="00407D1C"/>
    <w:rsid w:val="0042293C"/>
    <w:rsid w:val="00424FA7"/>
    <w:rsid w:val="00432C2E"/>
    <w:rsid w:val="00435708"/>
    <w:rsid w:val="0043610B"/>
    <w:rsid w:val="00440E1E"/>
    <w:rsid w:val="00446994"/>
    <w:rsid w:val="00461BA6"/>
    <w:rsid w:val="004655DF"/>
    <w:rsid w:val="00472385"/>
    <w:rsid w:val="00476581"/>
    <w:rsid w:val="00482406"/>
    <w:rsid w:val="004849D4"/>
    <w:rsid w:val="00484DE2"/>
    <w:rsid w:val="00493D2C"/>
    <w:rsid w:val="0049769A"/>
    <w:rsid w:val="004A372A"/>
    <w:rsid w:val="004C02DF"/>
    <w:rsid w:val="004C6173"/>
    <w:rsid w:val="004C6EC7"/>
    <w:rsid w:val="004D55AC"/>
    <w:rsid w:val="004E31BB"/>
    <w:rsid w:val="004E3FFC"/>
    <w:rsid w:val="004E641D"/>
    <w:rsid w:val="004F1738"/>
    <w:rsid w:val="004F2CA3"/>
    <w:rsid w:val="004F31D3"/>
    <w:rsid w:val="004F4DA4"/>
    <w:rsid w:val="00502AA4"/>
    <w:rsid w:val="00502FE9"/>
    <w:rsid w:val="005128DD"/>
    <w:rsid w:val="00512C37"/>
    <w:rsid w:val="00535FFE"/>
    <w:rsid w:val="00542D79"/>
    <w:rsid w:val="00552A13"/>
    <w:rsid w:val="005657CB"/>
    <w:rsid w:val="00566A97"/>
    <w:rsid w:val="005779DF"/>
    <w:rsid w:val="00580C80"/>
    <w:rsid w:val="00585700"/>
    <w:rsid w:val="005A4196"/>
    <w:rsid w:val="005A56D7"/>
    <w:rsid w:val="005A7D79"/>
    <w:rsid w:val="005B0A3F"/>
    <w:rsid w:val="005B1F6F"/>
    <w:rsid w:val="005B57C5"/>
    <w:rsid w:val="005C6799"/>
    <w:rsid w:val="005D6826"/>
    <w:rsid w:val="005E1998"/>
    <w:rsid w:val="005E418D"/>
    <w:rsid w:val="005E4918"/>
    <w:rsid w:val="005F419F"/>
    <w:rsid w:val="0060221D"/>
    <w:rsid w:val="00602874"/>
    <w:rsid w:val="00614BB8"/>
    <w:rsid w:val="006175EA"/>
    <w:rsid w:val="006256C2"/>
    <w:rsid w:val="00635843"/>
    <w:rsid w:val="006510B3"/>
    <w:rsid w:val="00663215"/>
    <w:rsid w:val="00665568"/>
    <w:rsid w:val="00666B4C"/>
    <w:rsid w:val="00667EC2"/>
    <w:rsid w:val="0067193A"/>
    <w:rsid w:val="00683FB3"/>
    <w:rsid w:val="0069276D"/>
    <w:rsid w:val="006A054C"/>
    <w:rsid w:val="006B2538"/>
    <w:rsid w:val="006B7277"/>
    <w:rsid w:val="006B7AE7"/>
    <w:rsid w:val="006D0819"/>
    <w:rsid w:val="006D6B4E"/>
    <w:rsid w:val="006E6085"/>
    <w:rsid w:val="006F21D6"/>
    <w:rsid w:val="006F2E9B"/>
    <w:rsid w:val="00711F51"/>
    <w:rsid w:val="00717653"/>
    <w:rsid w:val="00727CF6"/>
    <w:rsid w:val="00734F31"/>
    <w:rsid w:val="007568E9"/>
    <w:rsid w:val="007601C5"/>
    <w:rsid w:val="00770C57"/>
    <w:rsid w:val="007824D0"/>
    <w:rsid w:val="00786362"/>
    <w:rsid w:val="00786B01"/>
    <w:rsid w:val="00786BBD"/>
    <w:rsid w:val="007906F4"/>
    <w:rsid w:val="00795F06"/>
    <w:rsid w:val="007A5C12"/>
    <w:rsid w:val="007A5D84"/>
    <w:rsid w:val="007A7698"/>
    <w:rsid w:val="007B2427"/>
    <w:rsid w:val="007B288F"/>
    <w:rsid w:val="007B3666"/>
    <w:rsid w:val="007B6237"/>
    <w:rsid w:val="007C16E4"/>
    <w:rsid w:val="007C17FF"/>
    <w:rsid w:val="007C21B3"/>
    <w:rsid w:val="007D1033"/>
    <w:rsid w:val="007D7919"/>
    <w:rsid w:val="007F09D0"/>
    <w:rsid w:val="007F16F1"/>
    <w:rsid w:val="007F3945"/>
    <w:rsid w:val="007F6CA6"/>
    <w:rsid w:val="00804F3C"/>
    <w:rsid w:val="008154D5"/>
    <w:rsid w:val="00816BD3"/>
    <w:rsid w:val="0083658D"/>
    <w:rsid w:val="0084310A"/>
    <w:rsid w:val="008446E7"/>
    <w:rsid w:val="00846F57"/>
    <w:rsid w:val="00852F98"/>
    <w:rsid w:val="008556C2"/>
    <w:rsid w:val="00867251"/>
    <w:rsid w:val="00875F23"/>
    <w:rsid w:val="00877A60"/>
    <w:rsid w:val="00882AF1"/>
    <w:rsid w:val="008876F2"/>
    <w:rsid w:val="008904F7"/>
    <w:rsid w:val="008A1636"/>
    <w:rsid w:val="008C0E71"/>
    <w:rsid w:val="008D19E4"/>
    <w:rsid w:val="008D42CD"/>
    <w:rsid w:val="008D702E"/>
    <w:rsid w:val="008D796A"/>
    <w:rsid w:val="008E2E5C"/>
    <w:rsid w:val="00900FA5"/>
    <w:rsid w:val="00902293"/>
    <w:rsid w:val="00905B0D"/>
    <w:rsid w:val="0090635A"/>
    <w:rsid w:val="0091025E"/>
    <w:rsid w:val="00910553"/>
    <w:rsid w:val="009110FA"/>
    <w:rsid w:val="0091243D"/>
    <w:rsid w:val="00912C00"/>
    <w:rsid w:val="0091771F"/>
    <w:rsid w:val="00921514"/>
    <w:rsid w:val="00924746"/>
    <w:rsid w:val="00931016"/>
    <w:rsid w:val="00933051"/>
    <w:rsid w:val="00933946"/>
    <w:rsid w:val="00933A74"/>
    <w:rsid w:val="009429CB"/>
    <w:rsid w:val="0094367A"/>
    <w:rsid w:val="009535D6"/>
    <w:rsid w:val="00956CBC"/>
    <w:rsid w:val="009751D3"/>
    <w:rsid w:val="009812BA"/>
    <w:rsid w:val="00985324"/>
    <w:rsid w:val="009927A0"/>
    <w:rsid w:val="00994D25"/>
    <w:rsid w:val="009952BD"/>
    <w:rsid w:val="009960EB"/>
    <w:rsid w:val="009966DC"/>
    <w:rsid w:val="009A4069"/>
    <w:rsid w:val="009C6709"/>
    <w:rsid w:val="009D46E3"/>
    <w:rsid w:val="009E0B34"/>
    <w:rsid w:val="009E2907"/>
    <w:rsid w:val="009E7399"/>
    <w:rsid w:val="009F4AE5"/>
    <w:rsid w:val="00A063A6"/>
    <w:rsid w:val="00A10C65"/>
    <w:rsid w:val="00A11DDA"/>
    <w:rsid w:val="00A1566C"/>
    <w:rsid w:val="00A17F1B"/>
    <w:rsid w:val="00A361E2"/>
    <w:rsid w:val="00A41344"/>
    <w:rsid w:val="00A4258D"/>
    <w:rsid w:val="00A5284E"/>
    <w:rsid w:val="00A52ED8"/>
    <w:rsid w:val="00A67C78"/>
    <w:rsid w:val="00A7398E"/>
    <w:rsid w:val="00A748D8"/>
    <w:rsid w:val="00A74FFE"/>
    <w:rsid w:val="00A876BD"/>
    <w:rsid w:val="00A942CB"/>
    <w:rsid w:val="00A94CDC"/>
    <w:rsid w:val="00AA27E6"/>
    <w:rsid w:val="00AB576E"/>
    <w:rsid w:val="00AC1C36"/>
    <w:rsid w:val="00AC76BB"/>
    <w:rsid w:val="00AD7083"/>
    <w:rsid w:val="00AE2F0A"/>
    <w:rsid w:val="00AE66AE"/>
    <w:rsid w:val="00AF538E"/>
    <w:rsid w:val="00B023EA"/>
    <w:rsid w:val="00B0584E"/>
    <w:rsid w:val="00B128EF"/>
    <w:rsid w:val="00B13E77"/>
    <w:rsid w:val="00B16DD6"/>
    <w:rsid w:val="00B25B42"/>
    <w:rsid w:val="00B27562"/>
    <w:rsid w:val="00B34D6A"/>
    <w:rsid w:val="00B373D5"/>
    <w:rsid w:val="00B40E78"/>
    <w:rsid w:val="00B47B5B"/>
    <w:rsid w:val="00B577E4"/>
    <w:rsid w:val="00B61106"/>
    <w:rsid w:val="00B63AE6"/>
    <w:rsid w:val="00B640F0"/>
    <w:rsid w:val="00B67346"/>
    <w:rsid w:val="00B7585D"/>
    <w:rsid w:val="00B76300"/>
    <w:rsid w:val="00B81046"/>
    <w:rsid w:val="00BB327A"/>
    <w:rsid w:val="00BC371A"/>
    <w:rsid w:val="00BC4DBA"/>
    <w:rsid w:val="00BC550F"/>
    <w:rsid w:val="00BD2682"/>
    <w:rsid w:val="00BD4158"/>
    <w:rsid w:val="00BE6A97"/>
    <w:rsid w:val="00BF1B5D"/>
    <w:rsid w:val="00C03E7C"/>
    <w:rsid w:val="00C175CD"/>
    <w:rsid w:val="00C17B62"/>
    <w:rsid w:val="00C2504F"/>
    <w:rsid w:val="00C308D7"/>
    <w:rsid w:val="00C3687F"/>
    <w:rsid w:val="00C5308E"/>
    <w:rsid w:val="00C5783D"/>
    <w:rsid w:val="00C6165B"/>
    <w:rsid w:val="00C675EB"/>
    <w:rsid w:val="00C67889"/>
    <w:rsid w:val="00C77160"/>
    <w:rsid w:val="00C90CF6"/>
    <w:rsid w:val="00CA5794"/>
    <w:rsid w:val="00CB0836"/>
    <w:rsid w:val="00CB1B3E"/>
    <w:rsid w:val="00CB3DF8"/>
    <w:rsid w:val="00CC00C0"/>
    <w:rsid w:val="00CC537B"/>
    <w:rsid w:val="00CC7B3E"/>
    <w:rsid w:val="00CD5E50"/>
    <w:rsid w:val="00CE74BD"/>
    <w:rsid w:val="00CF331D"/>
    <w:rsid w:val="00CF409A"/>
    <w:rsid w:val="00D114E4"/>
    <w:rsid w:val="00D15C32"/>
    <w:rsid w:val="00D166FE"/>
    <w:rsid w:val="00D30149"/>
    <w:rsid w:val="00D36B2A"/>
    <w:rsid w:val="00D57DF9"/>
    <w:rsid w:val="00D63A61"/>
    <w:rsid w:val="00D73814"/>
    <w:rsid w:val="00D7707E"/>
    <w:rsid w:val="00D831C1"/>
    <w:rsid w:val="00D83605"/>
    <w:rsid w:val="00DA494A"/>
    <w:rsid w:val="00DA682E"/>
    <w:rsid w:val="00DA6FA3"/>
    <w:rsid w:val="00DA75DF"/>
    <w:rsid w:val="00DB438F"/>
    <w:rsid w:val="00DB6923"/>
    <w:rsid w:val="00DD6F2E"/>
    <w:rsid w:val="00DF1CD2"/>
    <w:rsid w:val="00DF4A74"/>
    <w:rsid w:val="00DF5AF6"/>
    <w:rsid w:val="00E0030F"/>
    <w:rsid w:val="00E105A3"/>
    <w:rsid w:val="00E13FA8"/>
    <w:rsid w:val="00E155B0"/>
    <w:rsid w:val="00E166B6"/>
    <w:rsid w:val="00E325E8"/>
    <w:rsid w:val="00E363E0"/>
    <w:rsid w:val="00E407BE"/>
    <w:rsid w:val="00E46684"/>
    <w:rsid w:val="00E476A1"/>
    <w:rsid w:val="00E509F1"/>
    <w:rsid w:val="00E52D7F"/>
    <w:rsid w:val="00E56B73"/>
    <w:rsid w:val="00E57CEE"/>
    <w:rsid w:val="00E638C7"/>
    <w:rsid w:val="00E65CD7"/>
    <w:rsid w:val="00E77F80"/>
    <w:rsid w:val="00E80728"/>
    <w:rsid w:val="00E830FA"/>
    <w:rsid w:val="00E86FE1"/>
    <w:rsid w:val="00E9303A"/>
    <w:rsid w:val="00EA257D"/>
    <w:rsid w:val="00EA49DF"/>
    <w:rsid w:val="00EB0480"/>
    <w:rsid w:val="00EB0D42"/>
    <w:rsid w:val="00EC7876"/>
    <w:rsid w:val="00EE0A49"/>
    <w:rsid w:val="00EE64AD"/>
    <w:rsid w:val="00EE676E"/>
    <w:rsid w:val="00EF1160"/>
    <w:rsid w:val="00EF74EA"/>
    <w:rsid w:val="00F17CA7"/>
    <w:rsid w:val="00F214BD"/>
    <w:rsid w:val="00F256BC"/>
    <w:rsid w:val="00F27DC4"/>
    <w:rsid w:val="00F34CA8"/>
    <w:rsid w:val="00F36502"/>
    <w:rsid w:val="00F40DE9"/>
    <w:rsid w:val="00F4383D"/>
    <w:rsid w:val="00F532E3"/>
    <w:rsid w:val="00F5579F"/>
    <w:rsid w:val="00F65395"/>
    <w:rsid w:val="00F70287"/>
    <w:rsid w:val="00F8373F"/>
    <w:rsid w:val="00F855F7"/>
    <w:rsid w:val="00F87858"/>
    <w:rsid w:val="00F9209F"/>
    <w:rsid w:val="00F923CD"/>
    <w:rsid w:val="00FA638C"/>
    <w:rsid w:val="00FB1B53"/>
    <w:rsid w:val="00FB2161"/>
    <w:rsid w:val="00FC02FB"/>
    <w:rsid w:val="00FC403A"/>
    <w:rsid w:val="00FC79D2"/>
    <w:rsid w:val="00FC7AAC"/>
    <w:rsid w:val="00FC7BFC"/>
    <w:rsid w:val="00FD1D5D"/>
    <w:rsid w:val="00FE6CA9"/>
    <w:rsid w:val="00FE732A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6256C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e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0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1">
    <w:name w:val="Документ"/>
    <w:basedOn w:val="a"/>
    <w:rsid w:val="002D3127"/>
    <w:pPr>
      <w:ind w:firstLine="720"/>
    </w:pPr>
  </w:style>
  <w:style w:type="paragraph" w:styleId="af2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6256C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e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0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1">
    <w:name w:val="Документ"/>
    <w:basedOn w:val="a"/>
    <w:rsid w:val="002D3127"/>
    <w:pPr>
      <w:ind w:firstLine="720"/>
    </w:pPr>
  </w:style>
  <w:style w:type="paragraph" w:styleId="af2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4289FCC1DC53E93E6CAB724B7C0B24A30AD928782F62A78179ECC45F7490528CA831145584C34o8C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64289FCC1DC53E93E6D4BA32DB9EB64A3FFB988886FC7F2048C59112FE43526F85DA5301554F348F3551oBC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4289FCC1DC53E93E6CAB724B7C0B24A30AD928782F62A78179ECC45F7490528CA831145584C34o8C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2376</Words>
  <Characters>18533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20868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subject/>
  <dc:creator>gena</dc:creator>
  <cp:keywords/>
  <cp:lastModifiedBy>Вторушин Геннадий Алексеевич</cp:lastModifiedBy>
  <cp:revision>24</cp:revision>
  <cp:lastPrinted>2014-06-04T04:44:00Z</cp:lastPrinted>
  <dcterms:created xsi:type="dcterms:W3CDTF">2013-11-12T04:05:00Z</dcterms:created>
  <dcterms:modified xsi:type="dcterms:W3CDTF">2014-06-09T04:12:00Z</dcterms:modified>
</cp:coreProperties>
</file>